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C8" w:rsidRDefault="00362CC8" w:rsidP="00362CC8">
      <w:pPr>
        <w:pStyle w:val="a7"/>
        <w:spacing w:line="300" w:lineRule="auto"/>
        <w:jc w:val="center"/>
        <w:rPr>
          <w:rFonts w:ascii="微软雅黑" w:eastAsia="微软雅黑" w:hAnsi="微软雅黑"/>
          <w:b/>
          <w:i w:val="0"/>
          <w:sz w:val="30"/>
          <w:szCs w:val="30"/>
        </w:rPr>
      </w:pPr>
      <w:r w:rsidRPr="001B4DDB">
        <w:rPr>
          <w:rFonts w:ascii="微软雅黑" w:eastAsia="微软雅黑" w:hAnsi="微软雅黑" w:hint="eastAsia"/>
          <w:b/>
          <w:i w:val="0"/>
          <w:sz w:val="30"/>
          <w:szCs w:val="30"/>
        </w:rPr>
        <w:t>南京航空航天大学</w:t>
      </w:r>
      <w:r>
        <w:rPr>
          <w:rFonts w:ascii="微软雅黑" w:eastAsia="微软雅黑" w:hAnsi="微软雅黑" w:hint="eastAsia"/>
          <w:b/>
          <w:i w:val="0"/>
          <w:sz w:val="30"/>
          <w:szCs w:val="30"/>
        </w:rPr>
        <w:t>本科生回国学分</w:t>
      </w:r>
      <w:r w:rsidR="00254813">
        <w:rPr>
          <w:rFonts w:ascii="微软雅黑" w:eastAsia="微软雅黑" w:hAnsi="微软雅黑" w:hint="eastAsia"/>
          <w:b/>
          <w:i w:val="0"/>
          <w:sz w:val="30"/>
          <w:szCs w:val="30"/>
        </w:rPr>
        <w:t>替代</w:t>
      </w:r>
      <w:r w:rsidR="00334E4E">
        <w:rPr>
          <w:rFonts w:ascii="微软雅黑" w:eastAsia="微软雅黑" w:hAnsi="微软雅黑" w:hint="eastAsia"/>
          <w:b/>
          <w:i w:val="0"/>
          <w:sz w:val="30"/>
          <w:szCs w:val="30"/>
        </w:rPr>
        <w:t>、复学</w:t>
      </w:r>
      <w:r w:rsidRPr="001B4DDB">
        <w:rPr>
          <w:rFonts w:ascii="微软雅黑" w:eastAsia="微软雅黑" w:hAnsi="微软雅黑" w:hint="eastAsia"/>
          <w:b/>
          <w:i w:val="0"/>
          <w:sz w:val="30"/>
          <w:szCs w:val="30"/>
        </w:rPr>
        <w:t>手续办理指南</w:t>
      </w:r>
    </w:p>
    <w:p w:rsidR="0090449E" w:rsidRPr="0090449E" w:rsidRDefault="0090449E" w:rsidP="0090449E"/>
    <w:p w:rsidR="00E858E5" w:rsidRPr="00EE4D01" w:rsidRDefault="00E858E5" w:rsidP="00E858E5">
      <w:pPr>
        <w:pStyle w:val="a4"/>
        <w:spacing w:line="300" w:lineRule="auto"/>
        <w:rPr>
          <w:rStyle w:val="a5"/>
          <w:rFonts w:ascii="微软雅黑" w:eastAsia="微软雅黑" w:hAnsi="微软雅黑" w:cs="Arial"/>
          <w:color w:val="0000FF"/>
        </w:rPr>
      </w:pPr>
      <w:r w:rsidRPr="00EE4D01">
        <w:rPr>
          <w:rStyle w:val="a5"/>
          <w:rFonts w:ascii="微软雅黑" w:eastAsia="微软雅黑" w:hAnsi="微软雅黑" w:cs="Arial" w:hint="eastAsia"/>
          <w:color w:val="0000FF"/>
        </w:rPr>
        <w:t>一、</w:t>
      </w:r>
      <w:r>
        <w:rPr>
          <w:rStyle w:val="a5"/>
          <w:rFonts w:ascii="微软雅黑" w:eastAsia="微软雅黑" w:hAnsi="微软雅黑" w:cs="Arial" w:hint="eastAsia"/>
          <w:color w:val="0000FF"/>
        </w:rPr>
        <w:t>学分</w:t>
      </w:r>
      <w:r w:rsidR="00254813">
        <w:rPr>
          <w:rStyle w:val="a5"/>
          <w:rFonts w:ascii="微软雅黑" w:eastAsia="微软雅黑" w:hAnsi="微软雅黑" w:cs="Arial" w:hint="eastAsia"/>
          <w:color w:val="0000FF"/>
        </w:rPr>
        <w:t>替代</w:t>
      </w:r>
      <w:r w:rsidRPr="00EE4D01">
        <w:rPr>
          <w:rStyle w:val="a5"/>
          <w:rFonts w:ascii="微软雅黑" w:eastAsia="微软雅黑" w:hAnsi="微软雅黑" w:cs="Arial" w:hint="eastAsia"/>
          <w:color w:val="0000FF"/>
        </w:rPr>
        <w:t>手续</w:t>
      </w:r>
      <w:r w:rsidR="0029621C">
        <w:rPr>
          <w:rStyle w:val="a5"/>
          <w:rFonts w:ascii="微软雅黑" w:eastAsia="微软雅黑" w:hAnsi="微软雅黑" w:cs="Arial" w:hint="eastAsia"/>
          <w:color w:val="0000FF"/>
        </w:rPr>
        <w:t>、复学手续</w:t>
      </w:r>
      <w:r>
        <w:rPr>
          <w:rStyle w:val="a5"/>
          <w:rFonts w:ascii="微软雅黑" w:eastAsia="微软雅黑" w:hAnsi="微软雅黑" w:cs="Arial" w:hint="eastAsia"/>
          <w:color w:val="0000FF"/>
        </w:rPr>
        <w:t>办理</w:t>
      </w:r>
      <w:r w:rsidRPr="00EE4D01">
        <w:rPr>
          <w:rStyle w:val="a5"/>
          <w:rFonts w:ascii="微软雅黑" w:eastAsia="微软雅黑" w:hAnsi="微软雅黑" w:cs="Arial" w:hint="eastAsia"/>
          <w:color w:val="0000FF"/>
        </w:rPr>
        <w:t>说明：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1、学分替代手续在每学期开学后的第2-3周内完成，其他时间不予办理（除非有成绩单原件没有拿到等特殊情况，可延长办理时间），同一批次出国的学生最好同时办理。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 2、复学手续在每学期开学后的第1周内完成，否则无法选择本学期课程。2+2项目</w:t>
      </w:r>
      <w:r w:rsidR="00512809">
        <w:rPr>
          <w:rStyle w:val="a5"/>
          <w:rFonts w:ascii="微软雅黑" w:eastAsia="微软雅黑" w:hAnsi="微软雅黑" w:cs="宋体" w:hint="eastAsia"/>
          <w:b w:val="0"/>
          <w:sz w:val="24"/>
          <w:szCs w:val="24"/>
        </w:rPr>
        <w:t>、2.5+1.5项目</w:t>
      </w: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及大四（下）回国的学期/学年交流</w:t>
      </w:r>
      <w:r w:rsidR="00EC7927">
        <w:rPr>
          <w:rStyle w:val="a5"/>
          <w:rFonts w:ascii="微软雅黑" w:eastAsia="微软雅黑" w:hAnsi="微软雅黑" w:cs="宋体" w:hint="eastAsia"/>
          <w:b w:val="0"/>
          <w:sz w:val="24"/>
          <w:szCs w:val="24"/>
        </w:rPr>
        <w:t>(换)</w:t>
      </w: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项目无需办理复学手续。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 3、国外学分和南航学分采取整体替代原则，南航只</w:t>
      </w:r>
      <w:proofErr w:type="gramStart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认国外</w:t>
      </w:r>
      <w:proofErr w:type="gramEnd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的学分，国外的课程成绩不能进入南航总的平均</w:t>
      </w:r>
      <w:proofErr w:type="gramStart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学分绩点核算</w:t>
      </w:r>
      <w:proofErr w:type="gramEnd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体系，出国前和回国后，南航</w:t>
      </w:r>
      <w:proofErr w:type="gramStart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的绩点是</w:t>
      </w:r>
      <w:proofErr w:type="gramEnd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不变的。国外成绩不显示在南航成绩单上。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 4、递交学生出国（境）交流学习总结及照片后，方能办理学分替代手续</w:t>
      </w:r>
      <w:r w:rsidRPr="00E3066A">
        <w:rPr>
          <w:rStyle w:val="a5"/>
          <w:rFonts w:ascii="微软雅黑" w:eastAsia="微软雅黑" w:hAnsi="微软雅黑" w:cs="宋体"/>
          <w:b w:val="0"/>
          <w:bCs w:val="0"/>
          <w:sz w:val="24"/>
          <w:szCs w:val="24"/>
        </w:rPr>
        <w:t>(详见附件，务必按照要求提交)。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 5、学分替代结果将在递交材料20天左右，在南航</w:t>
      </w:r>
      <w:proofErr w:type="gramStart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教务网—教学</w:t>
      </w:r>
      <w:proofErr w:type="gramEnd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服务与管理—成绩与学分—学分认定—出国交流学分认定</w:t>
      </w:r>
      <w:proofErr w:type="gramStart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版块</w:t>
      </w:r>
      <w:proofErr w:type="gramEnd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公示，请学生自行查询。</w:t>
      </w:r>
    </w:p>
    <w:p w:rsidR="00E93B9E" w:rsidRPr="00E3066A" w:rsidRDefault="00E93B9E" w:rsidP="00362CC8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</w:p>
    <w:p w:rsidR="0090449E" w:rsidRPr="00EE4D01" w:rsidRDefault="0090449E" w:rsidP="0090449E">
      <w:pPr>
        <w:pStyle w:val="a4"/>
        <w:spacing w:line="300" w:lineRule="auto"/>
        <w:rPr>
          <w:rStyle w:val="a5"/>
          <w:rFonts w:ascii="微软雅黑" w:eastAsia="微软雅黑" w:hAnsi="微软雅黑" w:cs="Arial"/>
          <w:color w:val="0000FF"/>
        </w:rPr>
      </w:pPr>
      <w:r>
        <w:rPr>
          <w:rStyle w:val="a5"/>
          <w:rFonts w:ascii="微软雅黑" w:eastAsia="微软雅黑" w:hAnsi="微软雅黑" w:cs="Arial" w:hint="eastAsia"/>
          <w:color w:val="0000FF"/>
        </w:rPr>
        <w:t>二</w:t>
      </w:r>
      <w:r w:rsidRPr="00EE4D01">
        <w:rPr>
          <w:rStyle w:val="a5"/>
          <w:rFonts w:ascii="微软雅黑" w:eastAsia="微软雅黑" w:hAnsi="微软雅黑" w:cs="Arial" w:hint="eastAsia"/>
          <w:color w:val="0000FF"/>
        </w:rPr>
        <w:t>、</w:t>
      </w:r>
      <w:r w:rsidR="0061392A">
        <w:rPr>
          <w:rStyle w:val="a5"/>
          <w:rFonts w:ascii="微软雅黑" w:eastAsia="微软雅黑" w:hAnsi="微软雅黑" w:cs="Arial" w:hint="eastAsia"/>
          <w:color w:val="0000FF"/>
        </w:rPr>
        <w:t>学分替代</w:t>
      </w:r>
      <w:r w:rsidRPr="00EE4D01">
        <w:rPr>
          <w:rStyle w:val="a5"/>
          <w:rFonts w:ascii="微软雅黑" w:eastAsia="微软雅黑" w:hAnsi="微软雅黑" w:cs="Arial" w:hint="eastAsia"/>
          <w:color w:val="0000FF"/>
        </w:rPr>
        <w:t>手续</w:t>
      </w:r>
      <w:r>
        <w:rPr>
          <w:rStyle w:val="a5"/>
          <w:rFonts w:ascii="微软雅黑" w:eastAsia="微软雅黑" w:hAnsi="微软雅黑" w:cs="Arial" w:hint="eastAsia"/>
          <w:color w:val="0000FF"/>
        </w:rPr>
        <w:t>办理流程</w:t>
      </w:r>
      <w:r w:rsidRPr="00EE4D01">
        <w:rPr>
          <w:rStyle w:val="a5"/>
          <w:rFonts w:ascii="微软雅黑" w:eastAsia="微软雅黑" w:hAnsi="微软雅黑" w:cs="Arial" w:hint="eastAsia"/>
          <w:color w:val="0000FF"/>
        </w:rPr>
        <w:t>：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1、国(境)</w:t>
      </w:r>
      <w:proofErr w:type="gramStart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外大学</w:t>
      </w:r>
      <w:proofErr w:type="gramEnd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成绩单原件及复印件（大四毕业生如果暂时没有成绩单原件，可以先在网上截图打印或在线打印成绩单</w:t>
      </w:r>
      <w:r w:rsidR="001B7DC7">
        <w:rPr>
          <w:rStyle w:val="a5"/>
          <w:rFonts w:ascii="微软雅黑" w:eastAsia="微软雅黑" w:hAnsi="微软雅黑" w:cs="宋体" w:hint="eastAsia"/>
          <w:b w:val="0"/>
          <w:sz w:val="24"/>
          <w:szCs w:val="24"/>
        </w:rPr>
        <w:t>）</w:t>
      </w: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，</w:t>
      </w:r>
      <w:r w:rsidR="001B7DC7">
        <w:rPr>
          <w:rStyle w:val="a5"/>
          <w:rFonts w:ascii="微软雅黑" w:eastAsia="微软雅黑" w:hAnsi="微软雅黑" w:cs="宋体" w:hint="eastAsia"/>
          <w:b w:val="0"/>
          <w:sz w:val="24"/>
          <w:szCs w:val="24"/>
        </w:rPr>
        <w:t>请</w:t>
      </w:r>
      <w:r w:rsidR="001B7DC7">
        <w:rPr>
          <w:rStyle w:val="a5"/>
          <w:rFonts w:ascii="微软雅黑" w:eastAsia="微软雅黑" w:hAnsi="微软雅黑" w:cs="宋体"/>
          <w:b w:val="0"/>
          <w:sz w:val="24"/>
          <w:szCs w:val="24"/>
        </w:rPr>
        <w:t>携带成绩单原件和复印件</w:t>
      </w: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到江宁</w:t>
      </w:r>
      <w:proofErr w:type="gramStart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学工楼</w:t>
      </w:r>
      <w:proofErr w:type="gramEnd"/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241室审核盖章。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 2、填写《本科生出国（境）交流学分替代申请表》，</w:t>
      </w:r>
      <w:r w:rsidRPr="006C75FB">
        <w:rPr>
          <w:rStyle w:val="a5"/>
          <w:rFonts w:ascii="微软雅黑" w:eastAsia="微软雅黑" w:hAnsi="微软雅黑" w:cs="宋体"/>
          <w:b w:val="0"/>
          <w:bCs w:val="0"/>
          <w:color w:val="FF0000"/>
          <w:sz w:val="24"/>
          <w:szCs w:val="24"/>
        </w:rPr>
        <w:t>替代的课程及总学分以学生出国前填写的《本科生赴国（境）外大学交流学习审批表》为准。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lastRenderedPageBreak/>
        <w:t> 3、双本科学位项目（2+2项目、2.5+1.5项目等）还需携带国外学位证书原件及复印件。</w:t>
      </w:r>
    </w:p>
    <w:p w:rsidR="004D0649" w:rsidRPr="00D117B7" w:rsidRDefault="00E3066A" w:rsidP="00D117B7">
      <w:pPr>
        <w:widowControl/>
        <w:spacing w:line="270" w:lineRule="atLeast"/>
        <w:jc w:val="left"/>
        <w:rPr>
          <w:rFonts w:ascii="微软雅黑" w:eastAsia="微软雅黑" w:hAnsi="微软雅黑" w:cs="宋体"/>
          <w:bCs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 4、将学生出国（境）交流学习总结及照片</w:t>
      </w:r>
      <w:r w:rsidR="00FD354B">
        <w:rPr>
          <w:rStyle w:val="a5"/>
          <w:rFonts w:ascii="微软雅黑" w:eastAsia="微软雅黑" w:hAnsi="微软雅黑" w:cs="宋体" w:hint="eastAsia"/>
          <w:b w:val="0"/>
          <w:sz w:val="24"/>
          <w:szCs w:val="24"/>
        </w:rPr>
        <w:t>务必</w:t>
      </w: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按照要求发指定邮箱中。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sz w:val="24"/>
          <w:szCs w:val="24"/>
        </w:rPr>
        <w:t> 5、 请携带材料1-2（双本科学位项目携带材料1-3）到相关部门办理学分认定手续。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color w:val="0000FF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bCs w:val="0"/>
          <w:color w:val="0000FF"/>
          <w:sz w:val="24"/>
          <w:szCs w:val="24"/>
        </w:rPr>
        <w:t>所在学院意见：学院分管教学副院长或院长签字盖章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color w:val="0000FF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bCs w:val="0"/>
          <w:color w:val="0000FF"/>
          <w:sz w:val="24"/>
          <w:szCs w:val="24"/>
        </w:rPr>
        <w:t>国教院意见：江宁</w:t>
      </w:r>
      <w:proofErr w:type="gramStart"/>
      <w:r w:rsidRPr="00E3066A">
        <w:rPr>
          <w:rStyle w:val="a5"/>
          <w:rFonts w:ascii="微软雅黑" w:eastAsia="微软雅黑" w:hAnsi="微软雅黑" w:cs="宋体"/>
          <w:b w:val="0"/>
          <w:bCs w:val="0"/>
          <w:color w:val="0000FF"/>
          <w:sz w:val="24"/>
          <w:szCs w:val="24"/>
        </w:rPr>
        <w:t>学工楼</w:t>
      </w:r>
      <w:proofErr w:type="gramEnd"/>
      <w:r w:rsidRPr="00E3066A">
        <w:rPr>
          <w:rStyle w:val="a5"/>
          <w:rFonts w:ascii="微软雅黑" w:eastAsia="微软雅黑" w:hAnsi="微软雅黑" w:cs="宋体"/>
          <w:b w:val="0"/>
          <w:bCs w:val="0"/>
          <w:color w:val="0000FF"/>
          <w:sz w:val="24"/>
          <w:szCs w:val="24"/>
        </w:rPr>
        <w:t>241室，张老师</w:t>
      </w:r>
      <w:r w:rsidR="00BF3737">
        <w:rPr>
          <w:rStyle w:val="a5"/>
          <w:rFonts w:ascii="微软雅黑" w:eastAsia="微软雅黑" w:hAnsi="微软雅黑" w:cs="宋体" w:hint="eastAsia"/>
          <w:b w:val="0"/>
          <w:bCs w:val="0"/>
          <w:color w:val="0000FF"/>
          <w:sz w:val="24"/>
          <w:szCs w:val="24"/>
        </w:rPr>
        <w:t>/樊</w:t>
      </w:r>
      <w:r w:rsidR="00BF3737">
        <w:rPr>
          <w:rStyle w:val="a5"/>
          <w:rFonts w:ascii="微软雅黑" w:eastAsia="微软雅黑" w:hAnsi="微软雅黑" w:cs="宋体"/>
          <w:b w:val="0"/>
          <w:bCs w:val="0"/>
          <w:color w:val="0000FF"/>
          <w:sz w:val="24"/>
          <w:szCs w:val="24"/>
        </w:rPr>
        <w:t>老师</w:t>
      </w:r>
      <w:r w:rsidRPr="00E3066A">
        <w:rPr>
          <w:rStyle w:val="a5"/>
          <w:rFonts w:ascii="微软雅黑" w:eastAsia="微软雅黑" w:hAnsi="微软雅黑" w:cs="宋体"/>
          <w:b w:val="0"/>
          <w:bCs w:val="0"/>
          <w:color w:val="0000FF"/>
          <w:sz w:val="24"/>
          <w:szCs w:val="24"/>
        </w:rPr>
        <w:t>（首先检查步骤4是否按照要求完成，否则不予审核）</w:t>
      </w:r>
    </w:p>
    <w:p w:rsidR="00E3066A" w:rsidRPr="00E3066A" w:rsidRDefault="00E3066A" w:rsidP="00E3066A">
      <w:pPr>
        <w:widowControl/>
        <w:spacing w:line="270" w:lineRule="atLeast"/>
        <w:jc w:val="left"/>
        <w:rPr>
          <w:rStyle w:val="a5"/>
          <w:rFonts w:ascii="微软雅黑" w:eastAsia="微软雅黑" w:hAnsi="微软雅黑" w:cs="宋体"/>
          <w:b w:val="0"/>
          <w:color w:val="0000FF"/>
          <w:sz w:val="24"/>
          <w:szCs w:val="24"/>
        </w:rPr>
      </w:pPr>
      <w:r w:rsidRPr="00E3066A">
        <w:rPr>
          <w:rStyle w:val="a5"/>
          <w:rFonts w:ascii="微软雅黑" w:eastAsia="微软雅黑" w:hAnsi="微软雅黑" w:cs="宋体"/>
          <w:b w:val="0"/>
          <w:bCs w:val="0"/>
          <w:color w:val="0000FF"/>
          <w:sz w:val="24"/>
          <w:szCs w:val="24"/>
        </w:rPr>
        <w:t>教务处意见：本部综合楼400室，秦老师</w:t>
      </w:r>
    </w:p>
    <w:p w:rsidR="00FD354B" w:rsidRPr="00FD354B" w:rsidRDefault="00FD354B" w:rsidP="005B1534">
      <w:pPr>
        <w:pStyle w:val="a4"/>
        <w:spacing w:line="300" w:lineRule="auto"/>
        <w:rPr>
          <w:rStyle w:val="a5"/>
          <w:rFonts w:ascii="微软雅黑" w:eastAsia="微软雅黑" w:hAnsi="微软雅黑"/>
          <w:b w:val="0"/>
          <w:kern w:val="2"/>
        </w:rPr>
      </w:pPr>
    </w:p>
    <w:p w:rsidR="005B1534" w:rsidRDefault="005B1534" w:rsidP="00D117B7">
      <w:pPr>
        <w:pStyle w:val="a4"/>
        <w:spacing w:line="300" w:lineRule="auto"/>
        <w:rPr>
          <w:rStyle w:val="a5"/>
          <w:rFonts w:ascii="微软雅黑" w:eastAsia="微软雅黑" w:hAnsi="微软雅黑"/>
          <w:b w:val="0"/>
          <w:kern w:val="2"/>
        </w:rPr>
      </w:pPr>
      <w:r w:rsidRPr="000779C8">
        <w:rPr>
          <w:rStyle w:val="a5"/>
          <w:rFonts w:ascii="微软雅黑" w:eastAsia="微软雅黑" w:hAnsi="微软雅黑" w:cs="Arial" w:hint="eastAsia"/>
          <w:color w:val="0000FF"/>
        </w:rPr>
        <w:t>三、复学手续办理流程：</w:t>
      </w:r>
      <w:r w:rsidR="00D117B7" w:rsidRPr="000779C8">
        <w:rPr>
          <w:rStyle w:val="a5"/>
          <w:rFonts w:ascii="微软雅黑" w:eastAsia="微软雅黑" w:hAnsi="微软雅黑"/>
        </w:rPr>
        <w:br/>
      </w:r>
      <w:r w:rsidR="00D117B7" w:rsidRPr="000779C8">
        <w:rPr>
          <w:rStyle w:val="a5"/>
          <w:rFonts w:ascii="微软雅黑" w:eastAsia="微软雅黑" w:hAnsi="微软雅黑"/>
          <w:b w:val="0"/>
          <w:kern w:val="2"/>
        </w:rPr>
        <w:t>登录新教务系统，办理复学手续。</w:t>
      </w:r>
      <w:r w:rsidR="00D117B7" w:rsidRPr="000779C8">
        <w:rPr>
          <w:rStyle w:val="a5"/>
          <w:rFonts w:ascii="微软雅黑" w:eastAsia="微软雅黑" w:hAnsi="微软雅黑"/>
          <w:b w:val="0"/>
          <w:kern w:val="2"/>
        </w:rPr>
        <w:br/>
        <w:t>网址：</w:t>
      </w:r>
      <w:hyperlink r:id="rId7" w:history="1">
        <w:r w:rsidR="00D117B7" w:rsidRPr="000779C8">
          <w:rPr>
            <w:rStyle w:val="a3"/>
            <w:rFonts w:ascii="微软雅黑" w:eastAsia="微软雅黑" w:hAnsi="微软雅黑"/>
            <w:kern w:val="2"/>
            <w:sz w:val="24"/>
            <w:szCs w:val="24"/>
          </w:rPr>
          <w:t>http://aao-eas.nuaa.edu.cn/eams/login.action</w:t>
        </w:r>
      </w:hyperlink>
    </w:p>
    <w:p w:rsidR="00D117B7" w:rsidRDefault="00D117B7" w:rsidP="00D117B7">
      <w:pPr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</w:p>
    <w:p w:rsidR="00D117B7" w:rsidRDefault="00D117B7" w:rsidP="00D117B7">
      <w:pPr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所有</w:t>
      </w:r>
      <w:r>
        <w:rPr>
          <w:rFonts w:ascii="微软雅黑" w:eastAsia="微软雅黑" w:hAnsi="微软雅黑"/>
          <w:sz w:val="24"/>
          <w:szCs w:val="24"/>
        </w:rPr>
        <w:t>表格</w:t>
      </w:r>
      <w:r>
        <w:rPr>
          <w:rFonts w:ascii="微软雅黑" w:eastAsia="微软雅黑" w:hAnsi="微软雅黑" w:hint="eastAsia"/>
          <w:sz w:val="24"/>
          <w:szCs w:val="24"/>
        </w:rPr>
        <w:t>及</w:t>
      </w:r>
      <w:r>
        <w:rPr>
          <w:rFonts w:ascii="微软雅黑" w:eastAsia="微软雅黑" w:hAnsi="微软雅黑"/>
          <w:sz w:val="24"/>
          <w:szCs w:val="24"/>
        </w:rPr>
        <w:t>附件下载</w:t>
      </w:r>
      <w:r>
        <w:rPr>
          <w:rFonts w:ascii="微软雅黑" w:eastAsia="微软雅黑" w:hAnsi="微软雅黑" w:hint="eastAsia"/>
          <w:sz w:val="24"/>
          <w:szCs w:val="24"/>
        </w:rPr>
        <w:t>地址</w:t>
      </w:r>
      <w:r>
        <w:rPr>
          <w:rFonts w:ascii="微软雅黑" w:eastAsia="微软雅黑" w:hAnsi="微软雅黑"/>
          <w:sz w:val="24"/>
          <w:szCs w:val="24"/>
        </w:rPr>
        <w:t>：</w:t>
      </w:r>
    </w:p>
    <w:p w:rsidR="00D117B7" w:rsidRPr="00EE4D01" w:rsidRDefault="00D117B7" w:rsidP="00D117B7">
      <w:pPr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国际</w:t>
      </w:r>
      <w:r>
        <w:rPr>
          <w:rFonts w:ascii="微软雅黑" w:eastAsia="微软雅黑" w:hAnsi="微软雅黑"/>
          <w:sz w:val="24"/>
          <w:szCs w:val="24"/>
        </w:rPr>
        <w:t>教育学院网站（</w:t>
      </w:r>
      <w:r>
        <w:rPr>
          <w:rFonts w:ascii="微软雅黑" w:eastAsia="微软雅黑" w:hAnsi="微软雅黑" w:hint="eastAsia"/>
          <w:sz w:val="24"/>
          <w:szCs w:val="24"/>
        </w:rPr>
        <w:t>cie.nuaa.edu.cn</w:t>
      </w:r>
      <w:r>
        <w:rPr>
          <w:rFonts w:ascii="微软雅黑" w:eastAsia="微软雅黑" w:hAnsi="微软雅黑"/>
          <w:sz w:val="24"/>
          <w:szCs w:val="24"/>
        </w:rPr>
        <w:t>）</w:t>
      </w:r>
      <w:r>
        <w:rPr>
          <w:rFonts w:ascii="微软雅黑" w:eastAsia="微软雅黑" w:hAnsi="微软雅黑" w:hint="eastAsia"/>
          <w:sz w:val="24"/>
          <w:szCs w:val="24"/>
        </w:rPr>
        <w:t>—海外</w:t>
      </w:r>
      <w:r>
        <w:rPr>
          <w:rFonts w:ascii="微软雅黑" w:eastAsia="微软雅黑" w:hAnsi="微软雅黑"/>
          <w:sz w:val="24"/>
          <w:szCs w:val="24"/>
        </w:rPr>
        <w:t>学习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—政策</w:t>
      </w:r>
      <w:r>
        <w:rPr>
          <w:rFonts w:ascii="微软雅黑" w:eastAsia="微软雅黑" w:hAnsi="微软雅黑"/>
          <w:sz w:val="24"/>
          <w:szCs w:val="24"/>
        </w:rPr>
        <w:t>指南—</w:t>
      </w:r>
      <w:r>
        <w:rPr>
          <w:rFonts w:ascii="微软雅黑" w:eastAsia="微软雅黑" w:hAnsi="微软雅黑" w:hint="eastAsia"/>
          <w:sz w:val="24"/>
          <w:szCs w:val="24"/>
        </w:rPr>
        <w:t>办事</w:t>
      </w:r>
      <w:proofErr w:type="gramEnd"/>
      <w:r>
        <w:rPr>
          <w:rFonts w:ascii="微软雅黑" w:eastAsia="微软雅黑" w:hAnsi="微软雅黑"/>
          <w:sz w:val="24"/>
          <w:szCs w:val="24"/>
        </w:rPr>
        <w:t>指南</w:t>
      </w:r>
    </w:p>
    <w:p w:rsidR="00D117B7" w:rsidRPr="00D117B7" w:rsidRDefault="00D117B7" w:rsidP="00D117B7">
      <w:pPr>
        <w:pStyle w:val="a4"/>
        <w:spacing w:line="300" w:lineRule="auto"/>
        <w:rPr>
          <w:rStyle w:val="a5"/>
          <w:rFonts w:ascii="微软雅黑" w:eastAsia="微软雅黑" w:hAnsi="微软雅黑"/>
          <w:b w:val="0"/>
          <w:kern w:val="2"/>
        </w:rPr>
      </w:pPr>
      <w:bookmarkStart w:id="0" w:name="_GoBack"/>
      <w:bookmarkEnd w:id="0"/>
    </w:p>
    <w:sectPr w:rsidR="00D117B7" w:rsidRPr="00D117B7" w:rsidSect="00C26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DBC" w:rsidRDefault="00EF1DBC" w:rsidP="007E71EB">
      <w:r>
        <w:separator/>
      </w:r>
    </w:p>
  </w:endnote>
  <w:endnote w:type="continuationSeparator" w:id="0">
    <w:p w:rsidR="00EF1DBC" w:rsidRDefault="00EF1DBC" w:rsidP="007E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DBC" w:rsidRDefault="00EF1DBC" w:rsidP="007E71EB">
      <w:r>
        <w:separator/>
      </w:r>
    </w:p>
  </w:footnote>
  <w:footnote w:type="continuationSeparator" w:id="0">
    <w:p w:rsidR="00EF1DBC" w:rsidRDefault="00EF1DBC" w:rsidP="007E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C8"/>
    <w:rsid w:val="00012332"/>
    <w:rsid w:val="000779C8"/>
    <w:rsid w:val="001016FB"/>
    <w:rsid w:val="00134198"/>
    <w:rsid w:val="001B7DC7"/>
    <w:rsid w:val="00201EFD"/>
    <w:rsid w:val="002260AA"/>
    <w:rsid w:val="00254813"/>
    <w:rsid w:val="0029621C"/>
    <w:rsid w:val="002C7370"/>
    <w:rsid w:val="00334E4E"/>
    <w:rsid w:val="0035246B"/>
    <w:rsid w:val="00360F30"/>
    <w:rsid w:val="00362CC8"/>
    <w:rsid w:val="003A61F3"/>
    <w:rsid w:val="004867B8"/>
    <w:rsid w:val="004D0649"/>
    <w:rsid w:val="004F19E9"/>
    <w:rsid w:val="00512809"/>
    <w:rsid w:val="005823CD"/>
    <w:rsid w:val="00596A12"/>
    <w:rsid w:val="005B1534"/>
    <w:rsid w:val="005D155D"/>
    <w:rsid w:val="005D337F"/>
    <w:rsid w:val="005E1C3E"/>
    <w:rsid w:val="0061392A"/>
    <w:rsid w:val="006C75FB"/>
    <w:rsid w:val="0073281C"/>
    <w:rsid w:val="007E71EB"/>
    <w:rsid w:val="008358D1"/>
    <w:rsid w:val="00861431"/>
    <w:rsid w:val="008C3535"/>
    <w:rsid w:val="0090449E"/>
    <w:rsid w:val="009A0231"/>
    <w:rsid w:val="009A4600"/>
    <w:rsid w:val="009B3DD0"/>
    <w:rsid w:val="009E211D"/>
    <w:rsid w:val="009F602C"/>
    <w:rsid w:val="00B1705D"/>
    <w:rsid w:val="00B854A5"/>
    <w:rsid w:val="00BB4062"/>
    <w:rsid w:val="00BF3737"/>
    <w:rsid w:val="00C15BFD"/>
    <w:rsid w:val="00C17B2C"/>
    <w:rsid w:val="00C26237"/>
    <w:rsid w:val="00C47C77"/>
    <w:rsid w:val="00CC54BA"/>
    <w:rsid w:val="00CF2B80"/>
    <w:rsid w:val="00D117B7"/>
    <w:rsid w:val="00D21F8C"/>
    <w:rsid w:val="00D635E6"/>
    <w:rsid w:val="00D824A9"/>
    <w:rsid w:val="00DA50DB"/>
    <w:rsid w:val="00E153D2"/>
    <w:rsid w:val="00E3066A"/>
    <w:rsid w:val="00E76D07"/>
    <w:rsid w:val="00E858E5"/>
    <w:rsid w:val="00E93B9E"/>
    <w:rsid w:val="00EA17A7"/>
    <w:rsid w:val="00EA239B"/>
    <w:rsid w:val="00EC7927"/>
    <w:rsid w:val="00EF1DBC"/>
    <w:rsid w:val="00EF3CA3"/>
    <w:rsid w:val="00FB6780"/>
    <w:rsid w:val="00FB704A"/>
    <w:rsid w:val="00FD2C63"/>
    <w:rsid w:val="00FD354B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C8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362CC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62CC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362CC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62CC8"/>
    <w:rPr>
      <w:sz w:val="18"/>
      <w:szCs w:val="18"/>
    </w:rPr>
  </w:style>
  <w:style w:type="paragraph" w:styleId="a7">
    <w:name w:val="Quote"/>
    <w:basedOn w:val="a"/>
    <w:next w:val="a"/>
    <w:link w:val="Char0"/>
    <w:uiPriority w:val="29"/>
    <w:qFormat/>
    <w:rsid w:val="00362CC8"/>
    <w:rPr>
      <w:i/>
      <w:iCs/>
      <w:color w:val="000000" w:themeColor="text1"/>
    </w:rPr>
  </w:style>
  <w:style w:type="character" w:customStyle="1" w:styleId="Char0">
    <w:name w:val="引用 Char"/>
    <w:basedOn w:val="a0"/>
    <w:link w:val="a7"/>
    <w:uiPriority w:val="29"/>
    <w:rsid w:val="00362CC8"/>
    <w:rPr>
      <w:i/>
      <w:iCs/>
      <w:color w:val="000000" w:themeColor="text1"/>
    </w:rPr>
  </w:style>
  <w:style w:type="paragraph" w:styleId="a8">
    <w:name w:val="header"/>
    <w:basedOn w:val="a"/>
    <w:link w:val="Char1"/>
    <w:uiPriority w:val="99"/>
    <w:unhideWhenUsed/>
    <w:rsid w:val="007E7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7E71EB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7E7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7E71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C8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362CC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62CC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362CC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62CC8"/>
    <w:rPr>
      <w:sz w:val="18"/>
      <w:szCs w:val="18"/>
    </w:rPr>
  </w:style>
  <w:style w:type="paragraph" w:styleId="a7">
    <w:name w:val="Quote"/>
    <w:basedOn w:val="a"/>
    <w:next w:val="a"/>
    <w:link w:val="Char0"/>
    <w:uiPriority w:val="29"/>
    <w:qFormat/>
    <w:rsid w:val="00362CC8"/>
    <w:rPr>
      <w:i/>
      <w:iCs/>
      <w:color w:val="000000" w:themeColor="text1"/>
    </w:rPr>
  </w:style>
  <w:style w:type="character" w:customStyle="1" w:styleId="Char0">
    <w:name w:val="引用 Char"/>
    <w:basedOn w:val="a0"/>
    <w:link w:val="a7"/>
    <w:uiPriority w:val="29"/>
    <w:rsid w:val="00362CC8"/>
    <w:rPr>
      <w:i/>
      <w:iCs/>
      <w:color w:val="000000" w:themeColor="text1"/>
    </w:rPr>
  </w:style>
  <w:style w:type="paragraph" w:styleId="a8">
    <w:name w:val="header"/>
    <w:basedOn w:val="a"/>
    <w:link w:val="Char1"/>
    <w:uiPriority w:val="99"/>
    <w:unhideWhenUsed/>
    <w:rsid w:val="007E7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7E71EB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7E7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7E7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ao-eas.nuaa.edu.cn/eams/login.ac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董峰</dc:creator>
  <cp:lastModifiedBy>董峰</cp:lastModifiedBy>
  <cp:revision>2</cp:revision>
  <dcterms:created xsi:type="dcterms:W3CDTF">2019-12-09T02:56:00Z</dcterms:created>
  <dcterms:modified xsi:type="dcterms:W3CDTF">2019-12-09T02:56:00Z</dcterms:modified>
</cp:coreProperties>
</file>