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微软雅黑" w:hAnsi="微软雅黑" w:eastAsia="微软雅黑"/>
          <w:b/>
          <w:sz w:val="28"/>
          <w:szCs w:val="36"/>
        </w:rPr>
      </w:pPr>
    </w:p>
    <w:p>
      <w:pPr>
        <w:spacing w:line="240" w:lineRule="atLeast"/>
        <w:jc w:val="center"/>
        <w:rPr>
          <w:rFonts w:ascii="微软雅黑" w:hAnsi="微软雅黑" w:eastAsia="微软雅黑"/>
          <w:b/>
          <w:sz w:val="28"/>
          <w:szCs w:val="36"/>
        </w:rPr>
      </w:pPr>
      <w:r>
        <w:rPr>
          <w:rFonts w:ascii="微软雅黑" w:hAnsi="微软雅黑" w:eastAsia="微软雅黑"/>
          <w:b/>
          <w:sz w:val="28"/>
          <w:szCs w:val="36"/>
        </w:rPr>
        <w:t>2020</w:t>
      </w:r>
      <w:r>
        <w:rPr>
          <w:rFonts w:hint="eastAsia" w:ascii="微软雅黑" w:hAnsi="微软雅黑" w:eastAsia="微软雅黑"/>
          <w:b/>
          <w:sz w:val="28"/>
          <w:szCs w:val="36"/>
        </w:rPr>
        <w:t>年冬春学期SAF-加州大学戴维斯分校</w:t>
      </w:r>
    </w:p>
    <w:p>
      <w:pPr>
        <w:spacing w:line="240" w:lineRule="atLeast"/>
        <w:jc w:val="center"/>
        <w:rPr>
          <w:rFonts w:ascii="微软雅黑" w:hAnsi="微软雅黑" w:eastAsia="微软雅黑"/>
          <w:b/>
          <w:sz w:val="28"/>
          <w:szCs w:val="36"/>
        </w:rPr>
      </w:pPr>
      <w:r>
        <w:rPr>
          <w:rFonts w:hint="eastAsia" w:ascii="微软雅黑" w:hAnsi="微软雅黑" w:eastAsia="微软雅黑"/>
          <w:b/>
          <w:sz w:val="28"/>
          <w:szCs w:val="36"/>
        </w:rPr>
        <w:t>STEM科研方法及研究生预备在线学分项目</w:t>
      </w:r>
    </w:p>
    <w:p>
      <w:pPr>
        <w:spacing w:line="240" w:lineRule="atLeast"/>
        <w:jc w:val="center"/>
        <w:rPr>
          <w:rFonts w:ascii="微软雅黑" w:hAnsi="微软雅黑" w:eastAsia="微软雅黑"/>
          <w:b/>
          <w:sz w:val="28"/>
          <w:szCs w:val="36"/>
        </w:rPr>
      </w:pPr>
      <w:r>
        <w:rPr>
          <w:rFonts w:hint="eastAsia" w:ascii="微软雅黑" w:hAnsi="微软雅黑" w:eastAsia="微软雅黑"/>
          <w:b/>
          <w:sz w:val="22"/>
        </w:rPr>
        <w:t xml:space="preserve">美国 </w:t>
      </w:r>
      <w:r>
        <w:rPr>
          <w:rFonts w:eastAsia="微软雅黑" w:cs="Calibri"/>
          <w:b/>
          <w:sz w:val="22"/>
        </w:rPr>
        <w:t>▪</w:t>
      </w:r>
      <w:r>
        <w:rPr>
          <w:rFonts w:ascii="微软雅黑" w:hAnsi="微软雅黑" w:eastAsia="微软雅黑"/>
          <w:b/>
          <w:sz w:val="22"/>
        </w:rPr>
        <w:t xml:space="preserve"> </w:t>
      </w:r>
      <w:r>
        <w:rPr>
          <w:rFonts w:hint="eastAsia" w:ascii="微软雅黑" w:hAnsi="微软雅黑" w:eastAsia="微软雅黑"/>
          <w:b/>
          <w:sz w:val="22"/>
        </w:rPr>
        <w:t xml:space="preserve">加州 </w:t>
      </w:r>
      <w:r>
        <w:rPr>
          <w:rFonts w:eastAsia="微软雅黑" w:cs="Calibri"/>
          <w:b/>
          <w:sz w:val="22"/>
        </w:rPr>
        <w:t xml:space="preserve">▪ </w:t>
      </w:r>
      <w:r>
        <w:rPr>
          <w:rFonts w:hint="eastAsia" w:eastAsia="微软雅黑" w:cs="Calibri"/>
          <w:b/>
          <w:sz w:val="22"/>
        </w:rPr>
        <w:t>戴维斯</w:t>
      </w:r>
    </w:p>
    <w:p>
      <w:pPr>
        <w:spacing w:before="62" w:beforeLines="20" w:line="240" w:lineRule="atLeast"/>
        <w:ind w:firstLine="435"/>
        <w:rPr>
          <w:rFonts w:ascii="微软雅黑" w:hAnsi="微软雅黑" w:eastAsia="微软雅黑"/>
          <w:kern w:val="0"/>
          <w:sz w:val="22"/>
        </w:rPr>
      </w:pPr>
    </w:p>
    <w:p>
      <w:pPr>
        <w:pStyle w:val="23"/>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对于未来有意向入读海外顶尖大学研究生学院从事科学研究，以及希望在科研道路上获得更好职业发展的学生来说，培养国际化的科研视角、能更专业地撰写科研论文、拥有熟练的科研报告称述技巧、结识更多在国际科研领域的资深学者，都极其至关重要。为此，SAF和加州大戴维斯分校(</w:t>
      </w:r>
      <w:r>
        <w:rPr>
          <w:rFonts w:ascii="微软雅黑" w:hAnsi="微软雅黑" w:eastAsia="微软雅黑"/>
          <w:sz w:val="22"/>
        </w:rPr>
        <w:t>UC Davis)</w:t>
      </w:r>
      <w:r>
        <w:rPr>
          <w:rFonts w:hint="eastAsia" w:ascii="微软雅黑" w:hAnsi="微软雅黑" w:eastAsia="微软雅黑"/>
          <w:sz w:val="22"/>
        </w:rPr>
        <w:t>共同推出了STEM科研方法及研究生预备在线学分项目。</w:t>
      </w:r>
    </w:p>
    <w:p>
      <w:pPr>
        <w:pStyle w:val="23"/>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本课程为期1</w:t>
      </w:r>
      <w:r>
        <w:rPr>
          <w:rFonts w:ascii="微软雅黑" w:hAnsi="微软雅黑" w:eastAsia="微软雅黑"/>
          <w:sz w:val="22"/>
        </w:rPr>
        <w:t>0</w:t>
      </w:r>
      <w:r>
        <w:rPr>
          <w:rFonts w:hint="eastAsia" w:ascii="微软雅黑" w:hAnsi="微软雅黑" w:eastAsia="微软雅黑"/>
          <w:sz w:val="22"/>
        </w:rPr>
        <w:t>周，采用线上直播的形式，成功完成该项目的学生将：</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掌握STEM领域科研方法、科研论文撰写及发表、国际会议及学术交流相关的专业知识并全面提升科研综合能力；</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与全球知名大学UC</w:t>
      </w:r>
      <w:r>
        <w:rPr>
          <w:rFonts w:ascii="微软雅黑" w:hAnsi="微软雅黑" w:eastAsia="微软雅黑"/>
          <w:sz w:val="22"/>
        </w:rPr>
        <w:t xml:space="preserve"> Davis</w:t>
      </w:r>
      <w:r>
        <w:rPr>
          <w:rFonts w:hint="eastAsia" w:ascii="微软雅黑" w:hAnsi="微软雅黑" w:eastAsia="微软雅黑"/>
          <w:sz w:val="22"/>
        </w:rPr>
        <w:t>的教授深入沟通，搭建科研领域的人脉资源；</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了解美国顶尖研究型大学的科研文化与实验室文化，掌握申请海外研究生项目的方法并为在科研领域的职业发展做充足的准备；</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获得加州大学戴维斯分校的学分（2学分）及国际部官方成绩单。</w:t>
      </w:r>
    </w:p>
    <w:p>
      <w:pPr>
        <w:pStyle w:val="23"/>
        <w:adjustRightInd w:val="0"/>
        <w:spacing w:line="360" w:lineRule="exact"/>
        <w:ind w:left="1140" w:firstLine="0" w:firstLineChars="0"/>
        <w:rPr>
          <w:rFonts w:ascii="微软雅黑" w:hAnsi="微软雅黑" w:eastAsia="微软雅黑"/>
          <w:sz w:val="22"/>
        </w:rPr>
      </w:pPr>
    </w:p>
    <w:p>
      <w:pPr>
        <w:pStyle w:val="23"/>
        <w:numPr>
          <w:ilvl w:val="0"/>
          <w:numId w:val="2"/>
        </w:numPr>
        <w:adjustRightInd w:val="0"/>
        <w:spacing w:line="240" w:lineRule="atLeast"/>
        <w:ind w:firstLineChars="0"/>
        <w:rPr>
          <w:rFonts w:ascii="微软雅黑" w:hAnsi="微软雅黑" w:eastAsia="微软雅黑"/>
          <w:b/>
          <w:szCs w:val="21"/>
        </w:rPr>
      </w:pPr>
      <w:r>
        <w:rPr>
          <w:rFonts w:ascii="微软雅黑" w:hAnsi="微软雅黑" w:eastAsia="微软雅黑"/>
          <w:b/>
          <w:szCs w:val="21"/>
        </w:rPr>
        <w:t>大学简介</w:t>
      </w:r>
      <w:r>
        <w:rPr>
          <w:rFonts w:hint="eastAsia" w:ascii="微软雅黑" w:hAnsi="微软雅黑" w:eastAsia="微软雅黑"/>
          <w:b/>
          <w:szCs w:val="21"/>
        </w:rPr>
        <w:t>及排名</w:t>
      </w:r>
    </w:p>
    <w:p>
      <w:pPr>
        <w:pStyle w:val="23"/>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加州大学戴维斯分校（University of California, Davis），简称 UCD或UC Davis，是设立在美国加州的戴维斯市的一所世界顶尖的研究型大学，隶属于著名的加州大学系统，是北美顶尖大学联盟美国大学协会、环太平洋大学联盟和国际公立大学论坛成员。该校被誉为“公立常春藤”盟校，属于Tier-1(最高级别) 全美最顶尖公立大学之一。 该校在</w:t>
      </w:r>
      <w:r>
        <w:rPr>
          <w:rFonts w:ascii="微软雅黑" w:hAnsi="微软雅黑" w:eastAsia="微软雅黑"/>
          <w:sz w:val="22"/>
        </w:rPr>
        <w:t>2020</w:t>
      </w:r>
      <w:r>
        <w:rPr>
          <w:rFonts w:hint="eastAsia" w:ascii="微软雅黑" w:hAnsi="微软雅黑" w:eastAsia="微软雅黑"/>
          <w:sz w:val="22"/>
        </w:rPr>
        <w:t>年《美国新闻与世界报道》中位居美国大学本科综合排名第3</w:t>
      </w:r>
      <w:r>
        <w:rPr>
          <w:rFonts w:ascii="微软雅黑" w:hAnsi="微软雅黑" w:eastAsia="微软雅黑"/>
          <w:sz w:val="22"/>
        </w:rPr>
        <w:t>9</w:t>
      </w:r>
      <w:r>
        <w:rPr>
          <w:rFonts w:hint="eastAsia" w:ascii="微软雅黑" w:hAnsi="微软雅黑" w:eastAsia="微软雅黑"/>
          <w:sz w:val="22"/>
        </w:rPr>
        <w:t>位，世界大学排名中第5</w:t>
      </w:r>
      <w:r>
        <w:rPr>
          <w:rFonts w:ascii="微软雅黑" w:hAnsi="微软雅黑" w:eastAsia="微软雅黑"/>
          <w:sz w:val="22"/>
        </w:rPr>
        <w:t>2</w:t>
      </w:r>
      <w:r>
        <w:rPr>
          <w:rFonts w:hint="eastAsia" w:ascii="微软雅黑" w:hAnsi="微软雅黑" w:eastAsia="微软雅黑"/>
          <w:sz w:val="22"/>
        </w:rPr>
        <w:t>位；在2</w:t>
      </w:r>
      <w:r>
        <w:rPr>
          <w:rFonts w:ascii="微软雅黑" w:hAnsi="微软雅黑" w:eastAsia="微软雅黑"/>
          <w:sz w:val="22"/>
        </w:rPr>
        <w:t>018</w:t>
      </w:r>
      <w:r>
        <w:rPr>
          <w:rFonts w:hint="eastAsia" w:ascii="微软雅黑" w:hAnsi="微软雅黑" w:eastAsia="微软雅黑"/>
          <w:sz w:val="22"/>
        </w:rPr>
        <w:t>年福布斯美国最具价值大学排名第1</w:t>
      </w:r>
      <w:r>
        <w:rPr>
          <w:rFonts w:ascii="微软雅黑" w:hAnsi="微软雅黑" w:eastAsia="微软雅黑"/>
          <w:sz w:val="22"/>
        </w:rPr>
        <w:t>3</w:t>
      </w:r>
      <w:r>
        <w:rPr>
          <w:rFonts w:hint="eastAsia" w:ascii="微软雅黑" w:hAnsi="微软雅黑" w:eastAsia="微软雅黑"/>
          <w:sz w:val="22"/>
        </w:rPr>
        <w:t>位。</w:t>
      </w:r>
    </w:p>
    <w:p>
      <w:pPr>
        <w:pStyle w:val="23"/>
        <w:adjustRightInd w:val="0"/>
        <w:spacing w:line="360" w:lineRule="exact"/>
        <w:ind w:firstLineChars="0"/>
        <w:rPr>
          <w:rFonts w:ascii="微软雅黑" w:hAnsi="微软雅黑" w:eastAsia="微软雅黑"/>
          <w:sz w:val="22"/>
        </w:rPr>
      </w:pPr>
      <w:r>
        <w:rPr>
          <w:rFonts w:ascii="微软雅黑" w:hAnsi="微软雅黑" w:eastAsia="微软雅黑"/>
          <w:sz w:val="22"/>
        </w:rPr>
        <w:t xml:space="preserve">UC </w:t>
      </w:r>
      <w:r>
        <w:rPr>
          <w:rFonts w:hint="eastAsia" w:ascii="微软雅黑" w:hAnsi="微软雅黑" w:eastAsia="微软雅黑"/>
          <w:sz w:val="22"/>
        </w:rPr>
        <w:t>Davis</w:t>
      </w:r>
      <w:r>
        <w:rPr>
          <w:rFonts w:ascii="微软雅黑" w:hAnsi="微软雅黑" w:eastAsia="微软雅黑"/>
          <w:sz w:val="22"/>
        </w:rPr>
        <w:t>设10个学院， 以管理、经济、法律、健康、社会、人文及艺术等科系著称，更是世界兽医、环境、语言、农业和经济可持续发展的一流研究和教育中心。学校农学、动植物、兽医学常年位列全美第一</w:t>
      </w:r>
      <w:r>
        <w:rPr>
          <w:rFonts w:hint="eastAsia" w:ascii="微软雅黑" w:hAnsi="微软雅黑" w:eastAsia="微软雅黑"/>
          <w:sz w:val="22"/>
        </w:rPr>
        <w:t>，其</w:t>
      </w:r>
      <w:r>
        <w:rPr>
          <w:rFonts w:ascii="微软雅黑" w:hAnsi="微软雅黑" w:eastAsia="微软雅黑"/>
          <w:sz w:val="22"/>
        </w:rPr>
        <w:t>农学2020年均位列世界第3位，</w:t>
      </w:r>
      <w:r>
        <w:rPr>
          <w:rFonts w:hint="eastAsia" w:ascii="微软雅黑" w:hAnsi="微软雅黑" w:eastAsia="微软雅黑"/>
          <w:sz w:val="22"/>
        </w:rPr>
        <w:t>植物与动物科学位列世界第2，</w:t>
      </w:r>
      <w:r>
        <w:rPr>
          <w:rFonts w:ascii="微软雅黑" w:hAnsi="微软雅黑" w:eastAsia="微软雅黑"/>
          <w:sz w:val="22"/>
        </w:rPr>
        <w:t>生物学、环境科学、心理学、经济学等专业常年保持在全美前30</w:t>
      </w:r>
      <w:r>
        <w:rPr>
          <w:rFonts w:hint="eastAsia" w:ascii="微软雅黑" w:hAnsi="微软雅黑" w:eastAsia="微软雅黑"/>
          <w:sz w:val="22"/>
        </w:rPr>
        <w:t>。</w:t>
      </w:r>
    </w:p>
    <w:p>
      <w:pPr>
        <w:pStyle w:val="23"/>
        <w:adjustRightInd w:val="0"/>
        <w:spacing w:line="360" w:lineRule="exact"/>
        <w:ind w:firstLineChars="0"/>
        <w:rPr>
          <w:rFonts w:ascii="微软雅黑" w:hAnsi="微软雅黑" w:eastAsia="微软雅黑"/>
          <w:sz w:val="22"/>
        </w:rPr>
      </w:pPr>
    </w:p>
    <w:p>
      <w:pPr>
        <w:pStyle w:val="23"/>
        <w:numPr>
          <w:ilvl w:val="0"/>
          <w:numId w:val="2"/>
        </w:numPr>
        <w:adjustRightInd w:val="0"/>
        <w:spacing w:line="240" w:lineRule="atLeast"/>
        <w:ind w:firstLineChars="0"/>
        <w:rPr>
          <w:rFonts w:ascii="微软雅黑" w:hAnsi="微软雅黑" w:eastAsia="微软雅黑"/>
          <w:b/>
          <w:szCs w:val="21"/>
        </w:rPr>
      </w:pPr>
      <w:r>
        <w:rPr>
          <w:rFonts w:hint="eastAsia" w:ascii="微软雅黑" w:hAnsi="微软雅黑" w:eastAsia="微软雅黑"/>
          <w:b/>
          <w:szCs w:val="21"/>
        </w:rPr>
        <w:t>项目详情</w:t>
      </w:r>
    </w:p>
    <w:p>
      <w:pPr>
        <w:pStyle w:val="23"/>
        <w:numPr>
          <w:ilvl w:val="0"/>
          <w:numId w:val="3"/>
        </w:numPr>
        <w:adjustRightInd w:val="0"/>
        <w:spacing w:line="240" w:lineRule="atLeast"/>
        <w:ind w:firstLineChars="0"/>
        <w:rPr>
          <w:rFonts w:ascii="微软雅黑" w:hAnsi="微软雅黑" w:eastAsia="微软雅黑"/>
          <w:szCs w:val="21"/>
        </w:rPr>
      </w:pPr>
      <w:r>
        <w:rPr>
          <w:rFonts w:hint="eastAsia" w:ascii="微软雅黑" w:hAnsi="微软雅黑" w:eastAsia="微软雅黑"/>
          <w:szCs w:val="21"/>
        </w:rPr>
        <w:t>课程内容</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为同学们创造一个与UC Davis STEM领域的教授深入交流的机会。同学能够更详细地了解这些教授的科研项目，教授们还将就如何成功申请科研领域的研究生、如何发展成为一名优异的科研人员，向学生们提出专业性的建议。</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培养学生的科研技能、写作与沟通能力、批判性思维能力，这些都是海外研究生院、各大企业在评估候选人时非常重视的要素。</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向学生们介绍学术界的科学文化，帮助学生扩大人脉，与科研领域的优异人士建立联系。</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本项目开设丰富的学习主题，布置课后任务，从而增强学生作为一名科研学者的自信心，强化其撰写科研论文、演讲Presentation的技巧，帮助其出色地展现自己的研究成果，为学生与其所感兴趣科研领域的教授和其他专业人员牵线搭桥，建立起良好的关系。</w:t>
      </w:r>
    </w:p>
    <w:p>
      <w:pPr>
        <w:pStyle w:val="23"/>
        <w:numPr>
          <w:ilvl w:val="0"/>
          <w:numId w:val="1"/>
        </w:numPr>
        <w:adjustRightInd w:val="0"/>
        <w:spacing w:line="360" w:lineRule="exact"/>
        <w:ind w:firstLineChars="0"/>
        <w:rPr>
          <w:rFonts w:ascii="微软雅黑" w:hAnsi="微软雅黑" w:eastAsia="微软雅黑"/>
          <w:sz w:val="22"/>
        </w:rPr>
      </w:pPr>
      <w:r>
        <w:rPr>
          <w:rFonts w:hint="eastAsia" w:ascii="微软雅黑" w:hAnsi="微软雅黑" w:eastAsia="微软雅黑"/>
          <w:sz w:val="22"/>
        </w:rPr>
        <w:t>此外，本项目还会安排学生参观了解UC</w:t>
      </w:r>
      <w:r>
        <w:rPr>
          <w:rFonts w:ascii="微软雅黑" w:hAnsi="微软雅黑" w:eastAsia="微软雅黑"/>
          <w:sz w:val="22"/>
        </w:rPr>
        <w:t xml:space="preserve"> Davis</w:t>
      </w:r>
      <w:r>
        <w:rPr>
          <w:rFonts w:hint="eastAsia" w:ascii="微软雅黑" w:hAnsi="微软雅黑" w:eastAsia="微软雅黑"/>
          <w:sz w:val="22"/>
        </w:rPr>
        <w:t>的实验室与最先进的科研设施。</w:t>
      </w:r>
    </w:p>
    <w:p>
      <w:pPr>
        <w:pStyle w:val="23"/>
        <w:adjustRightInd w:val="0"/>
        <w:spacing w:line="340" w:lineRule="exact"/>
        <w:ind w:left="1080" w:firstLine="0" w:firstLineChars="0"/>
        <w:rPr>
          <w:rFonts w:ascii="微软雅黑" w:hAnsi="微软雅黑" w:eastAsia="微软雅黑"/>
          <w:szCs w:val="21"/>
        </w:rPr>
      </w:pPr>
    </w:p>
    <w:p>
      <w:pPr>
        <w:pStyle w:val="23"/>
        <w:numPr>
          <w:ilvl w:val="0"/>
          <w:numId w:val="3"/>
        </w:numPr>
        <w:adjustRightInd w:val="0"/>
        <w:spacing w:line="340" w:lineRule="exact"/>
        <w:ind w:firstLineChars="0"/>
        <w:rPr>
          <w:rFonts w:ascii="微软雅黑" w:hAnsi="微软雅黑" w:eastAsia="微软雅黑"/>
          <w:szCs w:val="21"/>
        </w:rPr>
      </w:pPr>
      <w:r>
        <w:rPr>
          <w:rFonts w:hint="eastAsia" w:ascii="微软雅黑" w:hAnsi="微软雅黑" w:eastAsia="微软雅黑"/>
          <w:szCs w:val="21"/>
        </w:rPr>
        <w:t>授课形式与时间：</w:t>
      </w:r>
    </w:p>
    <w:p>
      <w:pPr>
        <w:pStyle w:val="23"/>
        <w:adjustRightInd w:val="0"/>
        <w:spacing w:line="340" w:lineRule="exact"/>
        <w:ind w:left="720" w:firstLine="0" w:firstLineChars="0"/>
        <w:rPr>
          <w:rFonts w:ascii="微软雅黑" w:hAnsi="微软雅黑" w:eastAsia="微软雅黑"/>
          <w:szCs w:val="21"/>
        </w:rPr>
      </w:pPr>
      <w:r>
        <w:rPr>
          <w:rFonts w:hint="eastAsia" w:ascii="微软雅黑" w:hAnsi="微软雅黑" w:eastAsia="微软雅黑"/>
          <w:szCs w:val="21"/>
        </w:rPr>
        <w:t>授课时间1</w:t>
      </w:r>
      <w:r>
        <w:rPr>
          <w:rFonts w:ascii="微软雅黑" w:hAnsi="微软雅黑" w:eastAsia="微软雅黑"/>
          <w:szCs w:val="21"/>
        </w:rPr>
        <w:t>6</w:t>
      </w:r>
      <w:r>
        <w:rPr>
          <w:rFonts w:hint="eastAsia" w:ascii="微软雅黑" w:hAnsi="微软雅黑" w:eastAsia="微软雅黑"/>
          <w:szCs w:val="21"/>
        </w:rPr>
        <w:t>周</w:t>
      </w:r>
    </w:p>
    <w:p>
      <w:pPr>
        <w:pStyle w:val="23"/>
        <w:adjustRightInd w:val="0"/>
        <w:spacing w:line="340" w:lineRule="exact"/>
        <w:ind w:left="720" w:firstLine="0" w:firstLineChars="0"/>
        <w:jc w:val="left"/>
        <w:rPr>
          <w:rFonts w:ascii="微软雅黑" w:hAnsi="微软雅黑" w:eastAsia="微软雅黑"/>
          <w:szCs w:val="21"/>
        </w:rPr>
      </w:pPr>
      <w:r>
        <w:rPr>
          <w:rFonts w:hint="eastAsia" w:ascii="微软雅黑" w:hAnsi="微软雅黑" w:eastAsia="微软雅黑"/>
          <w:szCs w:val="21"/>
        </w:rPr>
        <w:t xml:space="preserve">冬季： </w:t>
      </w:r>
      <w:bookmarkStart w:id="0" w:name="_Hlk48904892"/>
      <w:r>
        <w:rPr>
          <w:rFonts w:hint="eastAsia" w:ascii="微软雅黑" w:hAnsi="微软雅黑" w:eastAsia="微软雅黑"/>
          <w:szCs w:val="21"/>
        </w:rPr>
        <w:t>2</w:t>
      </w:r>
      <w:r>
        <w:rPr>
          <w:rFonts w:ascii="微软雅黑" w:hAnsi="微软雅黑" w:eastAsia="微软雅黑"/>
          <w:szCs w:val="21"/>
        </w:rPr>
        <w:t>021</w:t>
      </w:r>
      <w:r>
        <w:rPr>
          <w:rFonts w:hint="eastAsia" w:ascii="微软雅黑" w:hAnsi="微软雅黑" w:eastAsia="微软雅黑"/>
          <w:szCs w:val="21"/>
        </w:rPr>
        <w:t>年</w:t>
      </w:r>
      <w:r>
        <w:rPr>
          <w:rFonts w:ascii="微软雅黑" w:hAnsi="微软雅黑" w:eastAsia="微软雅黑"/>
          <w:szCs w:val="21"/>
        </w:rPr>
        <w:t>1</w:t>
      </w:r>
      <w:r>
        <w:rPr>
          <w:rFonts w:hint="eastAsia" w:ascii="微软雅黑" w:hAnsi="微软雅黑" w:eastAsia="微软雅黑"/>
          <w:szCs w:val="21"/>
        </w:rPr>
        <w:t>月</w:t>
      </w:r>
      <w:r>
        <w:rPr>
          <w:rFonts w:ascii="微软雅黑" w:hAnsi="微软雅黑" w:eastAsia="微软雅黑"/>
          <w:szCs w:val="21"/>
        </w:rPr>
        <w:t>4</w:t>
      </w:r>
      <w:r>
        <w:rPr>
          <w:rFonts w:hint="eastAsia" w:ascii="微软雅黑" w:hAnsi="微软雅黑" w:eastAsia="微软雅黑"/>
          <w:szCs w:val="21"/>
        </w:rPr>
        <w:t>日-</w:t>
      </w:r>
      <w:r>
        <w:rPr>
          <w:rFonts w:ascii="微软雅黑" w:hAnsi="微软雅黑" w:eastAsia="微软雅黑"/>
          <w:szCs w:val="21"/>
        </w:rPr>
        <w:t>3</w:t>
      </w:r>
      <w:r>
        <w:rPr>
          <w:rFonts w:hint="eastAsia" w:ascii="微软雅黑" w:hAnsi="微软雅黑" w:eastAsia="微软雅黑"/>
          <w:szCs w:val="21"/>
        </w:rPr>
        <w:t>月</w:t>
      </w:r>
      <w:r>
        <w:rPr>
          <w:rFonts w:ascii="微软雅黑" w:hAnsi="微软雅黑" w:eastAsia="微软雅黑"/>
          <w:szCs w:val="21"/>
        </w:rPr>
        <w:t>19</w:t>
      </w:r>
      <w:r>
        <w:rPr>
          <w:rFonts w:hint="eastAsia" w:ascii="微软雅黑" w:hAnsi="微软雅黑" w:eastAsia="微软雅黑"/>
          <w:szCs w:val="21"/>
        </w:rPr>
        <w:t xml:space="preserve">日 </w:t>
      </w:r>
      <w:bookmarkEnd w:id="0"/>
    </w:p>
    <w:p>
      <w:pPr>
        <w:pStyle w:val="23"/>
        <w:adjustRightInd w:val="0"/>
        <w:spacing w:line="340" w:lineRule="exact"/>
        <w:ind w:left="720" w:firstLine="0" w:firstLineChars="0"/>
        <w:jc w:val="left"/>
        <w:rPr>
          <w:rFonts w:ascii="微软雅黑" w:hAnsi="微软雅黑" w:eastAsia="微软雅黑"/>
          <w:szCs w:val="21"/>
        </w:rPr>
      </w:pPr>
      <w:r>
        <w:rPr>
          <w:rFonts w:hint="eastAsia" w:ascii="微软雅黑" w:hAnsi="微软雅黑" w:eastAsia="微软雅黑"/>
          <w:szCs w:val="21"/>
        </w:rPr>
        <w:t>春季： 2</w:t>
      </w:r>
      <w:r>
        <w:rPr>
          <w:rFonts w:ascii="微软雅黑" w:hAnsi="微软雅黑" w:eastAsia="微软雅黑"/>
          <w:szCs w:val="21"/>
        </w:rPr>
        <w:t>021</w:t>
      </w:r>
      <w:r>
        <w:rPr>
          <w:rFonts w:hint="eastAsia" w:ascii="微软雅黑" w:hAnsi="微软雅黑" w:eastAsia="微软雅黑"/>
          <w:szCs w:val="21"/>
        </w:rPr>
        <w:t>年</w:t>
      </w:r>
      <w:r>
        <w:rPr>
          <w:rFonts w:ascii="微软雅黑" w:hAnsi="微软雅黑" w:eastAsia="微软雅黑"/>
          <w:szCs w:val="21"/>
        </w:rPr>
        <w:t>3</w:t>
      </w:r>
      <w:r>
        <w:rPr>
          <w:rFonts w:hint="eastAsia" w:ascii="微软雅黑" w:hAnsi="微软雅黑" w:eastAsia="微软雅黑"/>
          <w:szCs w:val="21"/>
        </w:rPr>
        <w:t>月</w:t>
      </w:r>
      <w:r>
        <w:rPr>
          <w:rFonts w:ascii="微软雅黑" w:hAnsi="微软雅黑" w:eastAsia="微软雅黑"/>
          <w:szCs w:val="21"/>
        </w:rPr>
        <w:t>25</w:t>
      </w:r>
      <w:r>
        <w:rPr>
          <w:rFonts w:hint="eastAsia" w:ascii="微软雅黑" w:hAnsi="微软雅黑" w:eastAsia="微软雅黑"/>
          <w:szCs w:val="21"/>
        </w:rPr>
        <w:t>日-</w:t>
      </w:r>
      <w:r>
        <w:rPr>
          <w:rFonts w:ascii="微软雅黑" w:hAnsi="微软雅黑" w:eastAsia="微软雅黑"/>
          <w:szCs w:val="21"/>
        </w:rPr>
        <w:t>6</w:t>
      </w:r>
      <w:r>
        <w:rPr>
          <w:rFonts w:hint="eastAsia" w:ascii="微软雅黑" w:hAnsi="微软雅黑" w:eastAsia="微软雅黑"/>
          <w:szCs w:val="21"/>
        </w:rPr>
        <w:t>月</w:t>
      </w:r>
      <w:r>
        <w:rPr>
          <w:rFonts w:ascii="微软雅黑" w:hAnsi="微软雅黑" w:eastAsia="微软雅黑"/>
          <w:szCs w:val="21"/>
        </w:rPr>
        <w:t>10</w:t>
      </w:r>
      <w:r>
        <w:rPr>
          <w:rFonts w:hint="eastAsia" w:ascii="微软雅黑" w:hAnsi="微软雅黑" w:eastAsia="微软雅黑"/>
          <w:szCs w:val="21"/>
        </w:rPr>
        <w:t>日</w:t>
      </w:r>
      <w:r>
        <w:rPr>
          <w:rFonts w:ascii="微软雅黑" w:hAnsi="微软雅黑" w:eastAsia="微软雅黑"/>
          <w:szCs w:val="21"/>
        </w:rPr>
        <w:br w:type="textWrapping"/>
      </w:r>
      <w:r>
        <w:rPr>
          <w:rFonts w:hint="eastAsia" w:ascii="微软雅黑" w:hAnsi="微软雅黑" w:eastAsia="微软雅黑"/>
          <w:szCs w:val="21"/>
        </w:rPr>
        <w:t>每周一、周三 早8点-早1</w:t>
      </w:r>
      <w:r>
        <w:rPr>
          <w:rFonts w:ascii="微软雅黑" w:hAnsi="微软雅黑" w:eastAsia="微软雅黑"/>
          <w:szCs w:val="21"/>
        </w:rPr>
        <w:t>0</w:t>
      </w:r>
      <w:r>
        <w:rPr>
          <w:rFonts w:hint="eastAsia" w:ascii="微软雅黑" w:hAnsi="微软雅黑" w:eastAsia="微软雅黑"/>
          <w:szCs w:val="21"/>
        </w:rPr>
        <w:t>点，线上直播授课（直播课程同时配有录播回放）</w:t>
      </w:r>
    </w:p>
    <w:p>
      <w:pPr>
        <w:pStyle w:val="23"/>
        <w:adjustRightInd w:val="0"/>
        <w:spacing w:line="340" w:lineRule="exact"/>
        <w:ind w:left="720" w:firstLine="0" w:firstLineChars="0"/>
        <w:jc w:val="left"/>
        <w:rPr>
          <w:rFonts w:ascii="微软雅黑" w:hAnsi="微软雅黑" w:eastAsia="微软雅黑"/>
          <w:szCs w:val="21"/>
        </w:rPr>
      </w:pPr>
    </w:p>
    <w:p>
      <w:pPr>
        <w:pStyle w:val="23"/>
        <w:numPr>
          <w:ilvl w:val="0"/>
          <w:numId w:val="3"/>
        </w:numPr>
        <w:adjustRightInd w:val="0"/>
        <w:spacing w:line="340" w:lineRule="exact"/>
        <w:ind w:firstLineChars="0"/>
        <w:jc w:val="left"/>
        <w:rPr>
          <w:rFonts w:ascii="微软雅黑" w:hAnsi="微软雅黑" w:eastAsia="微软雅黑"/>
          <w:szCs w:val="21"/>
        </w:rPr>
      </w:pPr>
      <w:r>
        <w:rPr>
          <w:rFonts w:hint="eastAsia" w:ascii="微软雅黑" w:hAnsi="微软雅黑" w:eastAsia="微软雅黑"/>
          <w:szCs w:val="21"/>
        </w:rPr>
        <w:t>课堂任务：</w:t>
      </w:r>
    </w:p>
    <w:p>
      <w:pPr>
        <w:pStyle w:val="23"/>
        <w:numPr>
          <w:ilvl w:val="0"/>
          <w:numId w:val="4"/>
        </w:numPr>
        <w:adjustRightInd w:val="0"/>
        <w:spacing w:line="340" w:lineRule="exact"/>
        <w:ind w:firstLineChars="0"/>
        <w:jc w:val="left"/>
        <w:rPr>
          <w:rFonts w:ascii="微软雅黑" w:hAnsi="微软雅黑" w:eastAsia="微软雅黑"/>
          <w:szCs w:val="21"/>
        </w:rPr>
      </w:pPr>
      <w:r>
        <w:rPr>
          <w:rFonts w:hint="eastAsia" w:ascii="微软雅黑" w:hAnsi="微软雅黑" w:eastAsia="微软雅黑"/>
          <w:szCs w:val="21"/>
        </w:rPr>
        <w:t>每周需完成1</w:t>
      </w:r>
      <w:r>
        <w:rPr>
          <w:rFonts w:ascii="微软雅黑" w:hAnsi="微软雅黑" w:eastAsia="微软雅黑"/>
          <w:szCs w:val="21"/>
        </w:rPr>
        <w:t>5</w:t>
      </w:r>
      <w:r>
        <w:rPr>
          <w:rFonts w:hint="eastAsia" w:ascii="微软雅黑" w:hAnsi="微软雅黑" w:eastAsia="微软雅黑"/>
          <w:szCs w:val="21"/>
        </w:rPr>
        <w:t>页的阅读任务，4小时的课后作业量</w:t>
      </w:r>
    </w:p>
    <w:p>
      <w:pPr>
        <w:pStyle w:val="23"/>
        <w:numPr>
          <w:ilvl w:val="0"/>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本课程为学生安排了多种形式的课堂任务，包括：</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就每周的学习主题完成5篇学习心得（约250字/篇）；</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以小组为单位，完成一篇约1</w:t>
      </w:r>
      <w:r>
        <w:rPr>
          <w:rFonts w:ascii="微软雅黑" w:hAnsi="微软雅黑" w:eastAsia="微软雅黑"/>
          <w:szCs w:val="21"/>
        </w:rPr>
        <w:t>0</w:t>
      </w:r>
      <w:r>
        <w:rPr>
          <w:rFonts w:hint="eastAsia" w:ascii="微软雅黑" w:hAnsi="微软雅黑" w:eastAsia="微软雅黑"/>
          <w:szCs w:val="21"/>
        </w:rPr>
        <w:t>页的研究报告（包含摘要与文献综述）；</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在学生所感兴趣的科研领域采访一名教职员工或研究生；</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参加一次科研或社会活动，结识更多的科学研究人员；</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撰写一篇个人陈述；</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以小组为单位，完成一场15分钟的研究课题P</w:t>
      </w:r>
      <w:r>
        <w:rPr>
          <w:rFonts w:ascii="微软雅黑" w:hAnsi="微软雅黑" w:eastAsia="微软雅黑"/>
          <w:szCs w:val="21"/>
        </w:rPr>
        <w:t>resentation</w:t>
      </w:r>
      <w:r>
        <w:rPr>
          <w:rFonts w:hint="eastAsia" w:ascii="微软雅黑" w:hAnsi="微软雅黑" w:eastAsia="微软雅黑"/>
          <w:szCs w:val="21"/>
        </w:rPr>
        <w:t>；</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以个人为单位，完成一场5分钟的口头报告；</w:t>
      </w:r>
    </w:p>
    <w:p>
      <w:pPr>
        <w:pStyle w:val="23"/>
        <w:numPr>
          <w:ilvl w:val="1"/>
          <w:numId w:val="4"/>
        </w:numPr>
        <w:shd w:val="clear" w:color="auto" w:fill="FFFFFF"/>
        <w:spacing w:line="340" w:lineRule="exact"/>
        <w:ind w:firstLineChars="0"/>
        <w:jc w:val="left"/>
        <w:rPr>
          <w:rFonts w:ascii="微软雅黑" w:hAnsi="微软雅黑" w:eastAsia="微软雅黑"/>
          <w:szCs w:val="21"/>
        </w:rPr>
      </w:pPr>
      <w:r>
        <w:rPr>
          <w:rFonts w:hint="eastAsia" w:ascii="微软雅黑" w:hAnsi="微软雅黑" w:eastAsia="微软雅黑"/>
          <w:szCs w:val="21"/>
        </w:rPr>
        <w:t>申请一项奖学金</w:t>
      </w:r>
    </w:p>
    <w:p>
      <w:pPr>
        <w:pStyle w:val="23"/>
        <w:numPr>
          <w:ilvl w:val="0"/>
          <w:numId w:val="3"/>
        </w:numPr>
        <w:spacing w:line="340" w:lineRule="exact"/>
        <w:ind w:firstLineChars="0"/>
        <w:jc w:val="left"/>
        <w:rPr>
          <w:rFonts w:ascii="微软雅黑" w:hAnsi="微软雅黑" w:eastAsia="微软雅黑"/>
          <w:szCs w:val="21"/>
        </w:rPr>
      </w:pPr>
      <w:r>
        <w:rPr>
          <w:rFonts w:hint="eastAsia" w:ascii="微软雅黑" w:hAnsi="微软雅黑" w:eastAsia="微软雅黑"/>
          <w:szCs w:val="21"/>
        </w:rPr>
        <w:t>课程收获：</w:t>
      </w:r>
      <w:r>
        <w:rPr>
          <w:rFonts w:ascii="微软雅黑" w:hAnsi="微软雅黑" w:eastAsia="微软雅黑"/>
          <w:szCs w:val="21"/>
        </w:rPr>
        <w:br w:type="textWrapping"/>
      </w:r>
      <w:r>
        <w:rPr>
          <w:rFonts w:hint="eastAsia" w:ascii="微软雅黑" w:hAnsi="微软雅黑" w:eastAsia="微软雅黑"/>
          <w:szCs w:val="21"/>
        </w:rPr>
        <w:t>完成课程后，学生将获得加州大学戴维斯分校国际部的官方成绩单（2学分）</w:t>
      </w:r>
    </w:p>
    <w:p>
      <w:pPr>
        <w:adjustRightInd w:val="0"/>
        <w:spacing w:line="340" w:lineRule="exact"/>
        <w:jc w:val="left"/>
        <w:rPr>
          <w:rFonts w:ascii="微软雅黑" w:hAnsi="微软雅黑" w:eastAsia="微软雅黑"/>
          <w:szCs w:val="21"/>
        </w:rPr>
      </w:pPr>
    </w:p>
    <w:p>
      <w:pPr>
        <w:pStyle w:val="23"/>
        <w:numPr>
          <w:ilvl w:val="0"/>
          <w:numId w:val="3"/>
        </w:numPr>
        <w:tabs>
          <w:tab w:val="left" w:pos="973"/>
        </w:tabs>
        <w:kinsoku w:val="0"/>
        <w:overflowPunct w:val="0"/>
        <w:autoSpaceDE w:val="0"/>
        <w:autoSpaceDN w:val="0"/>
        <w:adjustRightInd w:val="0"/>
        <w:spacing w:before="90" w:line="340" w:lineRule="exact"/>
        <w:ind w:right="313" w:firstLineChars="0"/>
        <w:contextualSpacing/>
        <w:jc w:val="left"/>
        <w:rPr>
          <w:rFonts w:ascii="微软雅黑" w:hAnsi="微软雅黑" w:eastAsia="微软雅黑"/>
          <w:spacing w:val="-7"/>
          <w:kern w:val="0"/>
          <w:sz w:val="22"/>
        </w:rPr>
      </w:pPr>
      <w:r>
        <w:rPr>
          <w:rFonts w:hint="eastAsia" w:ascii="微软雅黑" w:hAnsi="微软雅黑" w:eastAsia="微软雅黑"/>
          <w:szCs w:val="21"/>
        </w:rPr>
        <w:t>SAF服务：</w:t>
      </w:r>
      <w:r>
        <w:rPr>
          <w:rFonts w:ascii="微软雅黑" w:hAnsi="微软雅黑" w:eastAsia="微软雅黑"/>
          <w:szCs w:val="21"/>
        </w:rPr>
        <w:br w:type="textWrapping"/>
      </w:r>
      <w:r>
        <w:rPr>
          <w:rFonts w:ascii="微软雅黑" w:hAnsi="微软雅黑" w:eastAsia="微软雅黑"/>
          <w:spacing w:val="-7"/>
          <w:kern w:val="0"/>
          <w:sz w:val="22"/>
        </w:rPr>
        <w:t>SAF 为学生提供从咨询、申请、在线课程注册、</w:t>
      </w:r>
      <w:r>
        <w:rPr>
          <w:rFonts w:hint="eastAsia" w:ascii="微软雅黑" w:hAnsi="微软雅黑" w:eastAsia="微软雅黑"/>
          <w:spacing w:val="-7"/>
          <w:kern w:val="0"/>
          <w:sz w:val="22"/>
        </w:rPr>
        <w:t>B</w:t>
      </w:r>
      <w:r>
        <w:rPr>
          <w:rFonts w:ascii="微软雅黑" w:hAnsi="微软雅黑" w:eastAsia="微软雅黑"/>
          <w:spacing w:val="-7"/>
          <w:kern w:val="0"/>
          <w:sz w:val="22"/>
        </w:rPr>
        <w:t>eyond Classroom Activities (在线</w:t>
      </w:r>
      <w:r>
        <w:rPr>
          <w:rFonts w:hint="eastAsia" w:ascii="微软雅黑" w:hAnsi="微软雅黑" w:eastAsia="微软雅黑"/>
          <w:spacing w:val="-7"/>
          <w:kern w:val="0"/>
          <w:sz w:val="22"/>
        </w:rPr>
        <w:t>新生</w:t>
      </w:r>
      <w:r>
        <w:rPr>
          <w:rFonts w:ascii="微软雅黑" w:hAnsi="微软雅黑" w:eastAsia="微软雅黑"/>
          <w:spacing w:val="-7"/>
          <w:kern w:val="0"/>
          <w:sz w:val="22"/>
        </w:rPr>
        <w:t>培训及跨文化讲座</w:t>
      </w:r>
      <w:r>
        <w:rPr>
          <w:rFonts w:hint="eastAsia" w:ascii="微软雅黑" w:hAnsi="微软雅黑" w:eastAsia="微软雅黑"/>
          <w:spacing w:val="-7"/>
          <w:kern w:val="0"/>
          <w:sz w:val="22"/>
        </w:rPr>
        <w:t>)</w:t>
      </w:r>
      <w:r>
        <w:rPr>
          <w:rFonts w:ascii="微软雅黑" w:hAnsi="微软雅黑" w:eastAsia="微软雅黑"/>
          <w:spacing w:val="-7"/>
          <w:kern w:val="0"/>
          <w:sz w:val="22"/>
        </w:rPr>
        <w:t>、在线课程支持等全程完善的服务，妥善解决学生和家长的后顾之忧</w:t>
      </w:r>
      <w:r>
        <w:rPr>
          <w:rFonts w:hint="eastAsia" w:ascii="微软雅黑" w:hAnsi="微软雅黑" w:eastAsia="微软雅黑"/>
          <w:spacing w:val="-7"/>
          <w:kern w:val="0"/>
          <w:sz w:val="22"/>
        </w:rPr>
        <w:t>。B</w:t>
      </w:r>
      <w:r>
        <w:rPr>
          <w:rFonts w:ascii="微软雅黑" w:hAnsi="微软雅黑" w:eastAsia="微软雅黑"/>
          <w:spacing w:val="-7"/>
          <w:kern w:val="0"/>
          <w:sz w:val="22"/>
        </w:rPr>
        <w:t>eyond Classroom Activities</w:t>
      </w:r>
      <w:r>
        <w:rPr>
          <w:rFonts w:hint="eastAsia" w:ascii="微软雅黑" w:hAnsi="微软雅黑" w:eastAsia="微软雅黑"/>
          <w:spacing w:val="-7"/>
          <w:kern w:val="0"/>
          <w:sz w:val="22"/>
        </w:rPr>
        <w:t>是SAF为参与SAF项目学生专门准备的系列讲座和讨论活动，涵盖欧美社会和文化介绍、跨文化交流、职业发展展望和研究生申请、在线学习技巧及资源等丰富内容。</w:t>
      </w:r>
    </w:p>
    <w:p>
      <w:pPr>
        <w:pStyle w:val="23"/>
        <w:tabs>
          <w:tab w:val="left" w:pos="973"/>
        </w:tabs>
        <w:kinsoku w:val="0"/>
        <w:overflowPunct w:val="0"/>
        <w:autoSpaceDE w:val="0"/>
        <w:autoSpaceDN w:val="0"/>
        <w:adjustRightInd w:val="0"/>
        <w:spacing w:before="90" w:line="340" w:lineRule="exact"/>
        <w:ind w:left="720" w:right="313" w:firstLine="0" w:firstLineChars="0"/>
        <w:contextualSpacing/>
        <w:jc w:val="left"/>
        <w:rPr>
          <w:rFonts w:ascii="微软雅黑" w:hAnsi="微软雅黑" w:eastAsia="微软雅黑"/>
          <w:szCs w:val="21"/>
        </w:rPr>
      </w:pPr>
    </w:p>
    <w:p>
      <w:pPr>
        <w:pStyle w:val="23"/>
        <w:numPr>
          <w:ilvl w:val="0"/>
          <w:numId w:val="3"/>
        </w:numPr>
        <w:tabs>
          <w:tab w:val="left" w:pos="973"/>
        </w:tabs>
        <w:kinsoku w:val="0"/>
        <w:overflowPunct w:val="0"/>
        <w:autoSpaceDE w:val="0"/>
        <w:autoSpaceDN w:val="0"/>
        <w:adjustRightInd w:val="0"/>
        <w:spacing w:before="90" w:line="340" w:lineRule="exact"/>
        <w:ind w:right="313" w:firstLineChars="0"/>
        <w:contextualSpacing/>
        <w:jc w:val="left"/>
        <w:rPr>
          <w:rFonts w:ascii="微软雅黑" w:hAnsi="微软雅黑" w:eastAsia="微软雅黑"/>
          <w:spacing w:val="-7"/>
          <w:kern w:val="0"/>
          <w:sz w:val="22"/>
        </w:rPr>
      </w:pPr>
      <w:r>
        <w:rPr>
          <w:rFonts w:hint="eastAsia" w:ascii="微软雅黑" w:hAnsi="微软雅黑" w:eastAsia="微软雅黑"/>
          <w:szCs w:val="21"/>
        </w:rPr>
        <w:t>参考项目费用：</w:t>
      </w:r>
    </w:p>
    <w:p>
      <w:pPr>
        <w:pStyle w:val="23"/>
        <w:numPr>
          <w:ilvl w:val="0"/>
          <w:numId w:val="5"/>
        </w:numPr>
        <w:tabs>
          <w:tab w:val="left" w:pos="973"/>
        </w:tabs>
        <w:kinsoku w:val="0"/>
        <w:overflowPunct w:val="0"/>
        <w:autoSpaceDE w:val="0"/>
        <w:autoSpaceDN w:val="0"/>
        <w:adjustRightInd w:val="0"/>
        <w:spacing w:before="90" w:line="340" w:lineRule="exact"/>
        <w:ind w:right="313" w:firstLineChars="0"/>
        <w:contextualSpacing/>
        <w:rPr>
          <w:rFonts w:ascii="微软雅黑" w:hAnsi="微软雅黑" w:eastAsia="微软雅黑"/>
          <w:spacing w:val="-7"/>
          <w:sz w:val="22"/>
        </w:rPr>
      </w:pPr>
      <w:r>
        <w:rPr>
          <w:rFonts w:hint="eastAsia" w:ascii="微软雅黑" w:hAnsi="微软雅黑" w:eastAsia="微软雅黑"/>
          <w:spacing w:val="-7"/>
          <w:sz w:val="22"/>
        </w:rPr>
        <w:t>参考</w:t>
      </w:r>
      <w:r>
        <w:rPr>
          <w:rFonts w:ascii="微软雅黑" w:hAnsi="微软雅黑" w:eastAsia="微软雅黑"/>
          <w:spacing w:val="-7"/>
          <w:sz w:val="22"/>
        </w:rPr>
        <w:t>项目费用为：2200</w:t>
      </w:r>
      <w:r>
        <w:rPr>
          <w:rFonts w:hint="eastAsia" w:ascii="微软雅黑" w:hAnsi="微软雅黑" w:eastAsia="微软雅黑"/>
          <w:spacing w:val="-7"/>
          <w:sz w:val="22"/>
        </w:rPr>
        <w:t>美元</w:t>
      </w:r>
    </w:p>
    <w:p>
      <w:pPr>
        <w:pStyle w:val="23"/>
        <w:numPr>
          <w:ilvl w:val="0"/>
          <w:numId w:val="5"/>
        </w:numPr>
        <w:tabs>
          <w:tab w:val="left" w:pos="973"/>
        </w:tabs>
        <w:kinsoku w:val="0"/>
        <w:overflowPunct w:val="0"/>
        <w:autoSpaceDE w:val="0"/>
        <w:autoSpaceDN w:val="0"/>
        <w:adjustRightInd w:val="0"/>
        <w:spacing w:before="90" w:line="340" w:lineRule="exact"/>
        <w:ind w:right="313" w:firstLineChars="0"/>
        <w:contextualSpacing/>
        <w:rPr>
          <w:rFonts w:ascii="微软雅黑" w:hAnsi="微软雅黑" w:eastAsia="微软雅黑"/>
          <w:spacing w:val="-7"/>
          <w:sz w:val="22"/>
        </w:rPr>
      </w:pPr>
      <w:r>
        <w:rPr>
          <w:rFonts w:ascii="微软雅黑" w:hAnsi="微软雅黑" w:eastAsia="微软雅黑"/>
          <w:spacing w:val="-7"/>
          <w:sz w:val="22"/>
        </w:rPr>
        <w:t xml:space="preserve">以上项目费用包括：UC </w:t>
      </w:r>
      <w:r>
        <w:rPr>
          <w:rFonts w:hint="eastAsia" w:ascii="微软雅黑" w:hAnsi="微软雅黑" w:eastAsia="微软雅黑"/>
          <w:spacing w:val="-7"/>
          <w:sz w:val="22"/>
        </w:rPr>
        <w:t>Davis</w:t>
      </w:r>
      <w:r>
        <w:rPr>
          <w:rFonts w:ascii="微软雅黑" w:hAnsi="微软雅黑" w:eastAsia="微软雅黑"/>
          <w:spacing w:val="-7"/>
          <w:sz w:val="22"/>
        </w:rPr>
        <w:t xml:space="preserve"> 学杂费（学分费用、其他必收杂费，包括国际学生服务费、注册费、课程材料费等）、SAF服务管理费（SAF 美国工作人员、中国工作人员将为同学们提供项目咨询、项目申请、课程注册、在线课程支持等各项服务）。</w:t>
      </w:r>
    </w:p>
    <w:p>
      <w:pPr>
        <w:pStyle w:val="23"/>
        <w:numPr>
          <w:ilvl w:val="0"/>
          <w:numId w:val="5"/>
        </w:numPr>
        <w:tabs>
          <w:tab w:val="left" w:pos="973"/>
        </w:tabs>
        <w:kinsoku w:val="0"/>
        <w:overflowPunct w:val="0"/>
        <w:autoSpaceDE w:val="0"/>
        <w:autoSpaceDN w:val="0"/>
        <w:adjustRightInd w:val="0"/>
        <w:spacing w:before="90" w:line="340" w:lineRule="exact"/>
        <w:ind w:right="313" w:firstLineChars="0"/>
        <w:contextualSpacing/>
        <w:rPr>
          <w:rFonts w:ascii="微软雅黑" w:hAnsi="微软雅黑" w:eastAsia="微软雅黑"/>
          <w:spacing w:val="-7"/>
          <w:sz w:val="22"/>
        </w:rPr>
      </w:pPr>
      <w:r>
        <w:rPr>
          <w:rFonts w:ascii="微软雅黑" w:hAnsi="微软雅黑" w:eastAsia="微软雅黑"/>
          <w:spacing w:val="-7"/>
          <w:sz w:val="22"/>
        </w:rPr>
        <w:t>以上费用为2021年</w:t>
      </w:r>
      <w:r>
        <w:rPr>
          <w:rFonts w:hint="eastAsia" w:ascii="微软雅黑" w:hAnsi="微软雅黑" w:eastAsia="微软雅黑"/>
          <w:spacing w:val="-7"/>
          <w:sz w:val="22"/>
        </w:rPr>
        <w:t>冬春</w:t>
      </w:r>
      <w:r>
        <w:rPr>
          <w:rFonts w:ascii="微软雅黑" w:hAnsi="微软雅黑" w:eastAsia="微软雅黑"/>
          <w:spacing w:val="-7"/>
          <w:sz w:val="22"/>
        </w:rPr>
        <w:t xml:space="preserve">UC </w:t>
      </w:r>
      <w:r>
        <w:rPr>
          <w:rFonts w:hint="eastAsia" w:ascii="微软雅黑" w:hAnsi="微软雅黑" w:eastAsia="微软雅黑"/>
          <w:spacing w:val="-7"/>
          <w:sz w:val="22"/>
        </w:rPr>
        <w:t>Davis科研方法及研究生预备</w:t>
      </w:r>
      <w:r>
        <w:rPr>
          <w:rFonts w:ascii="微软雅黑" w:hAnsi="微软雅黑" w:eastAsia="微软雅黑"/>
          <w:spacing w:val="-7"/>
          <w:sz w:val="22"/>
        </w:rPr>
        <w:t>在线</w:t>
      </w:r>
      <w:r>
        <w:rPr>
          <w:rFonts w:hint="eastAsia" w:ascii="微软雅黑" w:hAnsi="微软雅黑" w:eastAsia="微软雅黑"/>
          <w:spacing w:val="-7"/>
          <w:sz w:val="22"/>
        </w:rPr>
        <w:t>学分</w:t>
      </w:r>
      <w:r>
        <w:rPr>
          <w:rFonts w:ascii="微软雅黑" w:hAnsi="微软雅黑" w:eastAsia="微软雅黑"/>
          <w:spacing w:val="-7"/>
          <w:sz w:val="22"/>
        </w:rPr>
        <w:t xml:space="preserve">项目费用， </w:t>
      </w:r>
      <w:r>
        <w:rPr>
          <w:rFonts w:hint="eastAsia" w:ascii="微软雅黑" w:hAnsi="微软雅黑" w:eastAsia="微软雅黑"/>
          <w:spacing w:val="-7"/>
          <w:sz w:val="22"/>
        </w:rPr>
        <w:t>冬春项目费用待定；</w:t>
      </w:r>
      <w:r>
        <w:rPr>
          <w:rFonts w:ascii="微软雅黑" w:hAnsi="微软雅黑" w:eastAsia="微软雅黑"/>
          <w:spacing w:val="-7"/>
          <w:sz w:val="22"/>
        </w:rPr>
        <w:t>SAF保留在特殊情况下调整费用的权利。</w:t>
      </w:r>
    </w:p>
    <w:p>
      <w:pPr>
        <w:pStyle w:val="23"/>
        <w:spacing w:line="340" w:lineRule="exact"/>
        <w:ind w:firstLine="412"/>
        <w:rPr>
          <w:rFonts w:ascii="微软雅黑" w:hAnsi="微软雅黑" w:eastAsia="微软雅黑"/>
          <w:spacing w:val="-7"/>
          <w:kern w:val="0"/>
          <w:sz w:val="22"/>
        </w:rPr>
      </w:pPr>
    </w:p>
    <w:p>
      <w:pPr>
        <w:pStyle w:val="23"/>
        <w:numPr>
          <w:ilvl w:val="0"/>
          <w:numId w:val="2"/>
        </w:numPr>
        <w:adjustRightInd w:val="0"/>
        <w:spacing w:line="340" w:lineRule="exact"/>
        <w:ind w:firstLineChars="0"/>
        <w:rPr>
          <w:rFonts w:ascii="微软雅黑" w:hAnsi="微软雅黑" w:eastAsia="微软雅黑"/>
          <w:b/>
          <w:szCs w:val="21"/>
        </w:rPr>
      </w:pPr>
      <w:r>
        <w:rPr>
          <w:rFonts w:hint="eastAsia" w:ascii="微软雅黑" w:hAnsi="微软雅黑" w:eastAsia="微软雅黑"/>
          <w:b/>
          <w:szCs w:val="21"/>
        </w:rPr>
        <w:t>报名流程</w:t>
      </w:r>
    </w:p>
    <w:p>
      <w:pPr>
        <w:pStyle w:val="23"/>
        <w:numPr>
          <w:ilvl w:val="0"/>
          <w:numId w:val="6"/>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报名条件：</w:t>
      </w:r>
    </w:p>
    <w:p>
      <w:pPr>
        <w:pStyle w:val="23"/>
        <w:widowControl/>
        <w:numPr>
          <w:ilvl w:val="0"/>
          <w:numId w:val="7"/>
        </w:numPr>
        <w:spacing w:after="120" w:line="340" w:lineRule="exact"/>
        <w:ind w:firstLineChars="0"/>
        <w:contextualSpacing/>
        <w:jc w:val="left"/>
        <w:rPr>
          <w:rFonts w:ascii="微软雅黑" w:hAnsi="微软雅黑" w:eastAsia="微软雅黑"/>
          <w:spacing w:val="-7"/>
          <w:sz w:val="22"/>
        </w:rPr>
      </w:pPr>
      <w:bookmarkStart w:id="1" w:name="_Hlk44452369"/>
      <w:r>
        <w:rPr>
          <w:rFonts w:hint="eastAsia" w:ascii="微软雅黑" w:hAnsi="微软雅黑" w:eastAsia="微软雅黑"/>
          <w:spacing w:val="-7"/>
          <w:sz w:val="22"/>
        </w:rPr>
        <w:t>在校全日制本科生、研究生、毕业生均可</w:t>
      </w:r>
    </w:p>
    <w:bookmarkEnd w:id="1"/>
    <w:p>
      <w:pPr>
        <w:pStyle w:val="23"/>
        <w:numPr>
          <w:ilvl w:val="0"/>
          <w:numId w:val="7"/>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GPA 要求：</w:t>
      </w:r>
      <w:r>
        <w:rPr>
          <w:rFonts w:ascii="微软雅黑" w:hAnsi="微软雅黑" w:eastAsia="微软雅黑"/>
          <w:spacing w:val="-7"/>
          <w:sz w:val="22"/>
        </w:rPr>
        <w:t xml:space="preserve"> 3.0/</w:t>
      </w:r>
      <w:r>
        <w:rPr>
          <w:rFonts w:hint="eastAsia" w:ascii="微软雅黑" w:hAnsi="微软雅黑" w:eastAsia="微软雅黑"/>
          <w:spacing w:val="-7"/>
          <w:sz w:val="22"/>
        </w:rPr>
        <w:t>4.0</w:t>
      </w:r>
    </w:p>
    <w:p>
      <w:pPr>
        <w:pStyle w:val="23"/>
        <w:numPr>
          <w:ilvl w:val="0"/>
          <w:numId w:val="7"/>
        </w:numPr>
        <w:autoSpaceDE w:val="0"/>
        <w:autoSpaceDN w:val="0"/>
        <w:adjustRightInd w:val="0"/>
        <w:spacing w:before="50" w:line="340" w:lineRule="exact"/>
        <w:ind w:firstLineChars="0"/>
        <w:jc w:val="left"/>
        <w:rPr>
          <w:rFonts w:ascii="微软雅黑" w:hAnsi="微软雅黑" w:eastAsia="微软雅黑"/>
          <w:spacing w:val="-3"/>
          <w:sz w:val="22"/>
        </w:rPr>
      </w:pPr>
      <w:r>
        <w:rPr>
          <w:rFonts w:hint="eastAsia" w:ascii="微软雅黑" w:hAnsi="微软雅黑" w:eastAsia="微软雅黑"/>
          <w:spacing w:val="-7"/>
          <w:sz w:val="22"/>
        </w:rPr>
        <w:t>语言最低要求：</w:t>
      </w:r>
      <w:r>
        <w:rPr>
          <w:rFonts w:ascii="微软雅黑" w:hAnsi="微软雅黑" w:eastAsia="微软雅黑"/>
          <w:sz w:val="22"/>
        </w:rPr>
        <w:t>CET4</w:t>
      </w:r>
      <w:r>
        <w:rPr>
          <w:rFonts w:ascii="微软雅黑" w:hAnsi="微软雅黑" w:eastAsia="微软雅黑"/>
          <w:spacing w:val="2"/>
          <w:sz w:val="22"/>
        </w:rPr>
        <w:t xml:space="preserve"> 492 </w:t>
      </w:r>
      <w:r>
        <w:rPr>
          <w:rFonts w:ascii="微软雅黑" w:hAnsi="微软雅黑" w:eastAsia="微软雅黑"/>
          <w:sz w:val="22"/>
        </w:rPr>
        <w:t>/ CET6 450/</w:t>
      </w:r>
      <w:r>
        <w:rPr>
          <w:rFonts w:ascii="微软雅黑" w:hAnsi="微软雅黑" w:eastAsia="微软雅黑"/>
          <w:spacing w:val="3"/>
          <w:sz w:val="22"/>
        </w:rPr>
        <w:t xml:space="preserve"> </w:t>
      </w:r>
      <w:r>
        <w:rPr>
          <w:rFonts w:ascii="微软雅黑" w:hAnsi="微软雅黑" w:eastAsia="微软雅黑"/>
          <w:spacing w:val="-3"/>
          <w:sz w:val="22"/>
        </w:rPr>
        <w:t>IELTS:</w:t>
      </w:r>
      <w:r>
        <w:rPr>
          <w:rFonts w:ascii="微软雅黑" w:hAnsi="微软雅黑" w:eastAsia="微软雅黑"/>
          <w:spacing w:val="2"/>
          <w:sz w:val="22"/>
        </w:rPr>
        <w:t xml:space="preserve"> 6.5 </w:t>
      </w:r>
      <w:r>
        <w:rPr>
          <w:rFonts w:ascii="微软雅黑" w:hAnsi="微软雅黑" w:eastAsia="微软雅黑"/>
          <w:sz w:val="22"/>
        </w:rPr>
        <w:t>/ TOEFL</w:t>
      </w:r>
      <w:r>
        <w:rPr>
          <w:rFonts w:ascii="微软雅黑" w:hAnsi="微软雅黑" w:eastAsia="微软雅黑"/>
          <w:spacing w:val="-5"/>
          <w:sz w:val="22"/>
        </w:rPr>
        <w:t xml:space="preserve"> 79</w:t>
      </w:r>
    </w:p>
    <w:p>
      <w:pPr>
        <w:pStyle w:val="23"/>
        <w:spacing w:line="340" w:lineRule="exact"/>
        <w:ind w:left="1440" w:firstLine="412"/>
        <w:rPr>
          <w:rFonts w:ascii="微软雅黑" w:hAnsi="微软雅黑" w:eastAsia="微软雅黑"/>
          <w:spacing w:val="-7"/>
          <w:sz w:val="22"/>
        </w:rPr>
      </w:pPr>
    </w:p>
    <w:p>
      <w:pPr>
        <w:pStyle w:val="23"/>
        <w:numPr>
          <w:ilvl w:val="0"/>
          <w:numId w:val="6"/>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报名截止日期：</w:t>
      </w:r>
    </w:p>
    <w:p>
      <w:pPr>
        <w:pStyle w:val="23"/>
        <w:autoSpaceDE w:val="0"/>
        <w:autoSpaceDN w:val="0"/>
        <w:adjustRightInd w:val="0"/>
        <w:spacing w:before="50" w:line="340" w:lineRule="exact"/>
        <w:ind w:left="1080" w:firstLine="0" w:firstLineChars="0"/>
        <w:jc w:val="left"/>
        <w:rPr>
          <w:rFonts w:ascii="微软雅黑" w:hAnsi="微软雅黑" w:eastAsia="微软雅黑"/>
          <w:spacing w:val="-7"/>
          <w:sz w:val="22"/>
        </w:rPr>
      </w:pPr>
      <w:r>
        <w:rPr>
          <w:rFonts w:hint="eastAsia" w:ascii="微软雅黑" w:hAnsi="微软雅黑" w:eastAsia="微软雅黑"/>
          <w:spacing w:val="-7"/>
          <w:sz w:val="22"/>
        </w:rPr>
        <w:t>冬季学期：2</w:t>
      </w:r>
      <w:r>
        <w:rPr>
          <w:rFonts w:ascii="微软雅黑" w:hAnsi="微软雅黑" w:eastAsia="微软雅黑"/>
          <w:spacing w:val="-7"/>
          <w:sz w:val="22"/>
        </w:rPr>
        <w:t>020</w:t>
      </w:r>
      <w:r>
        <w:rPr>
          <w:rFonts w:hint="eastAsia" w:ascii="微软雅黑" w:hAnsi="微软雅黑" w:eastAsia="微软雅黑"/>
          <w:spacing w:val="-7"/>
          <w:sz w:val="22"/>
        </w:rPr>
        <w:t>年</w:t>
      </w:r>
      <w:r>
        <w:rPr>
          <w:rFonts w:ascii="微软雅黑" w:hAnsi="微软雅黑" w:eastAsia="微软雅黑"/>
          <w:spacing w:val="-7"/>
          <w:sz w:val="22"/>
        </w:rPr>
        <w:t>11</w:t>
      </w:r>
      <w:r>
        <w:rPr>
          <w:rFonts w:hint="eastAsia" w:ascii="微软雅黑" w:hAnsi="微软雅黑" w:eastAsia="微软雅黑"/>
          <w:spacing w:val="-7"/>
          <w:sz w:val="22"/>
        </w:rPr>
        <w:t>月</w:t>
      </w:r>
      <w:r>
        <w:rPr>
          <w:rFonts w:ascii="微软雅黑" w:hAnsi="微软雅黑" w:eastAsia="微软雅黑"/>
          <w:spacing w:val="-7"/>
          <w:sz w:val="22"/>
        </w:rPr>
        <w:t>20</w:t>
      </w:r>
      <w:r>
        <w:rPr>
          <w:rFonts w:hint="eastAsia" w:ascii="微软雅黑" w:hAnsi="微软雅黑" w:eastAsia="微软雅黑"/>
          <w:spacing w:val="-7"/>
          <w:sz w:val="22"/>
        </w:rPr>
        <w:t>日</w:t>
      </w:r>
    </w:p>
    <w:p>
      <w:pPr>
        <w:pStyle w:val="23"/>
        <w:autoSpaceDE w:val="0"/>
        <w:autoSpaceDN w:val="0"/>
        <w:adjustRightInd w:val="0"/>
        <w:spacing w:before="50" w:line="340" w:lineRule="exact"/>
        <w:ind w:left="1080" w:firstLine="0" w:firstLineChars="0"/>
        <w:jc w:val="left"/>
        <w:rPr>
          <w:rFonts w:ascii="微软雅黑" w:hAnsi="微软雅黑" w:eastAsia="微软雅黑"/>
          <w:spacing w:val="-7"/>
          <w:sz w:val="22"/>
        </w:rPr>
      </w:pPr>
      <w:r>
        <w:rPr>
          <w:rFonts w:hint="eastAsia" w:ascii="微软雅黑" w:hAnsi="微软雅黑" w:eastAsia="微软雅黑"/>
          <w:spacing w:val="-7"/>
          <w:sz w:val="22"/>
        </w:rPr>
        <w:t>春季学期：2</w:t>
      </w:r>
      <w:r>
        <w:rPr>
          <w:rFonts w:ascii="微软雅黑" w:hAnsi="微软雅黑" w:eastAsia="微软雅黑"/>
          <w:spacing w:val="-7"/>
          <w:sz w:val="22"/>
        </w:rPr>
        <w:t>021</w:t>
      </w:r>
      <w:r>
        <w:rPr>
          <w:rFonts w:hint="eastAsia" w:ascii="微软雅黑" w:hAnsi="微软雅黑" w:eastAsia="微软雅黑"/>
          <w:spacing w:val="-7"/>
          <w:sz w:val="22"/>
        </w:rPr>
        <w:t>年2月1</w:t>
      </w:r>
      <w:r>
        <w:rPr>
          <w:rFonts w:ascii="微软雅黑" w:hAnsi="微软雅黑" w:eastAsia="微软雅黑"/>
          <w:spacing w:val="-7"/>
          <w:sz w:val="22"/>
        </w:rPr>
        <w:t>2</w:t>
      </w:r>
      <w:r>
        <w:rPr>
          <w:rFonts w:hint="eastAsia" w:ascii="微软雅黑" w:hAnsi="微软雅黑" w:eastAsia="微软雅黑"/>
          <w:spacing w:val="-7"/>
          <w:sz w:val="22"/>
        </w:rPr>
        <w:t>日</w:t>
      </w:r>
    </w:p>
    <w:p>
      <w:pPr>
        <w:pStyle w:val="23"/>
        <w:spacing w:line="340" w:lineRule="exact"/>
        <w:ind w:firstLine="412"/>
        <w:rPr>
          <w:rFonts w:ascii="微软雅黑" w:hAnsi="微软雅黑" w:eastAsia="微软雅黑"/>
          <w:spacing w:val="-7"/>
          <w:sz w:val="22"/>
        </w:rPr>
      </w:pPr>
    </w:p>
    <w:p>
      <w:pPr>
        <w:pStyle w:val="23"/>
        <w:widowControl/>
        <w:numPr>
          <w:ilvl w:val="0"/>
          <w:numId w:val="6"/>
        </w:numPr>
        <w:autoSpaceDE w:val="0"/>
        <w:autoSpaceDN w:val="0"/>
        <w:adjustRightInd w:val="0"/>
        <w:spacing w:after="120" w:line="340" w:lineRule="exact"/>
        <w:ind w:firstLineChars="0"/>
        <w:contextualSpacing/>
        <w:rPr>
          <w:rFonts w:ascii="微软雅黑" w:hAnsi="微软雅黑" w:eastAsia="微软雅黑"/>
          <w:spacing w:val="-7"/>
          <w:sz w:val="22"/>
        </w:rPr>
      </w:pPr>
      <w:r>
        <w:rPr>
          <w:rFonts w:ascii="微软雅黑" w:hAnsi="微软雅黑" w:eastAsia="微软雅黑"/>
          <w:spacing w:val="-7"/>
          <w:sz w:val="22"/>
        </w:rPr>
        <w:t>报名流程</w:t>
      </w:r>
      <w:r>
        <w:rPr>
          <w:rFonts w:hint="eastAsia" w:ascii="微软雅黑" w:hAnsi="微软雅黑" w:eastAsia="微软雅黑"/>
          <w:spacing w:val="-7"/>
          <w:sz w:val="22"/>
        </w:rPr>
        <w:t>：</w:t>
      </w:r>
    </w:p>
    <w:p>
      <w:pPr>
        <w:pStyle w:val="23"/>
        <w:numPr>
          <w:ilvl w:val="0"/>
          <w:numId w:val="8"/>
        </w:numPr>
        <w:autoSpaceDE w:val="0"/>
        <w:autoSpaceDN w:val="0"/>
        <w:adjustRightInd w:val="0"/>
        <w:spacing w:before="50" w:line="340" w:lineRule="exact"/>
        <w:ind w:firstLineChars="0"/>
        <w:jc w:val="left"/>
        <w:rPr>
          <w:rFonts w:ascii="微软雅黑" w:hAnsi="微软雅黑" w:eastAsia="微软雅黑"/>
          <w:spacing w:val="-7"/>
          <w:sz w:val="22"/>
        </w:rPr>
      </w:pPr>
      <w:bookmarkStart w:id="2" w:name="_Hlk44452657"/>
      <w:bookmarkStart w:id="3" w:name="_Hlk44452679"/>
      <w:r>
        <w:rPr>
          <w:rFonts w:hint="eastAsia" w:ascii="微软雅黑" w:hAnsi="微软雅黑" w:eastAsia="微软雅黑"/>
          <w:spacing w:val="-7"/>
          <w:sz w:val="22"/>
        </w:rPr>
        <w:t>如需</w:t>
      </w:r>
      <w:bookmarkEnd w:id="2"/>
      <w:r>
        <w:rPr>
          <w:rFonts w:hint="eastAsia" w:ascii="微软雅黑" w:hAnsi="微软雅黑" w:eastAsia="微软雅黑"/>
          <w:spacing w:val="-7"/>
          <w:sz w:val="22"/>
        </w:rPr>
        <w:t>进行校内学分兑换：请按照学校规定的截止时间和流程完成校内报名。SAF 将在校内报名截止后联系并指导同学完成项目申请流程。课程能否进行校内学分兑换，请详询国内高校老师。</w:t>
      </w:r>
    </w:p>
    <w:bookmarkEnd w:id="3"/>
    <w:p>
      <w:pPr>
        <w:pStyle w:val="23"/>
        <w:numPr>
          <w:ilvl w:val="0"/>
          <w:numId w:val="8"/>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无学分兑换需求，可直接报名：请联系 SAF 指导老师或填写在线咨询表格https://sisfbrenderer-100287.campusnet.net/#/renderer/47，SAF 老师将和同学具体沟通并指导同学完成项目申请流程。</w:t>
      </w:r>
    </w:p>
    <w:p>
      <w:pPr>
        <w:pStyle w:val="23"/>
        <w:spacing w:line="340" w:lineRule="exact"/>
        <w:ind w:left="1440" w:firstLine="412"/>
        <w:rPr>
          <w:rFonts w:ascii="微软雅黑" w:hAnsi="微软雅黑" w:eastAsia="微软雅黑"/>
          <w:spacing w:val="-7"/>
          <w:sz w:val="22"/>
        </w:rPr>
      </w:pPr>
    </w:p>
    <w:p>
      <w:pPr>
        <w:pStyle w:val="23"/>
        <w:numPr>
          <w:ilvl w:val="0"/>
          <w:numId w:val="6"/>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申请材料：</w:t>
      </w:r>
      <w:r>
        <w:rPr>
          <w:rFonts w:ascii="微软雅黑" w:hAnsi="微软雅黑" w:eastAsia="微软雅黑"/>
          <w:spacing w:val="-7"/>
          <w:sz w:val="22"/>
        </w:rPr>
        <w:t>（全程电子化申请，所有材料需通过SAF网申账户上传清晰扫描件）</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网申表格（SAF指导老师在收到咨询表格后会主动联系并指导同学完成网申流程）；</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中英文版在校成绩单；</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英语成绩证明；</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报名定金（300美元）；</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老师推荐信</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银行存款证明</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护照复印件</w:t>
      </w:r>
    </w:p>
    <w:p>
      <w:pPr>
        <w:pStyle w:val="23"/>
        <w:numPr>
          <w:ilvl w:val="0"/>
          <w:numId w:val="9"/>
        </w:numPr>
        <w:autoSpaceDE w:val="0"/>
        <w:autoSpaceDN w:val="0"/>
        <w:adjustRightInd w:val="0"/>
        <w:spacing w:before="50" w:line="340" w:lineRule="exact"/>
        <w:ind w:firstLineChars="0"/>
        <w:jc w:val="left"/>
        <w:rPr>
          <w:rFonts w:ascii="微软雅黑" w:hAnsi="微软雅黑" w:eastAsia="微软雅黑"/>
          <w:spacing w:val="-7"/>
          <w:sz w:val="22"/>
        </w:rPr>
      </w:pPr>
      <w:r>
        <w:rPr>
          <w:rFonts w:hint="eastAsia" w:ascii="微软雅黑" w:hAnsi="微软雅黑" w:eastAsia="微软雅黑"/>
          <w:spacing w:val="-7"/>
          <w:sz w:val="22"/>
        </w:rPr>
        <w:t>个人陈述</w:t>
      </w:r>
    </w:p>
    <w:p>
      <w:pPr>
        <w:pStyle w:val="23"/>
        <w:autoSpaceDE w:val="0"/>
        <w:autoSpaceDN w:val="0"/>
        <w:adjustRightInd w:val="0"/>
        <w:spacing w:before="50" w:line="340" w:lineRule="exact"/>
        <w:ind w:left="1440" w:firstLine="0" w:firstLineChars="0"/>
        <w:rPr>
          <w:rFonts w:ascii="微软雅黑" w:hAnsi="微软雅黑" w:eastAsia="微软雅黑"/>
          <w:spacing w:val="-7"/>
          <w:sz w:val="22"/>
        </w:rPr>
      </w:pPr>
      <w:r>
        <w:rPr>
          <w:rFonts w:hint="eastAsia" w:ascii="微软雅黑" w:hAnsi="微软雅黑" w:eastAsia="微软雅黑"/>
          <w:spacing w:val="-7"/>
          <w:u w:val="single"/>
        </w:rPr>
        <w:t>温馨提示</w:t>
      </w:r>
      <w:r>
        <w:rPr>
          <w:rFonts w:hint="eastAsia" w:ascii="微软雅黑" w:hAnsi="微软雅黑" w:eastAsia="微软雅黑"/>
          <w:spacing w:val="-7"/>
        </w:rPr>
        <w:t>：建议同学提前开具中英文成绩单、查看自己意向课程，以便缩短申请材料准备时间；有意申请项目同学请尽早联系</w:t>
      </w:r>
      <w:r>
        <w:rPr>
          <w:rFonts w:ascii="微软雅黑" w:hAnsi="微软雅黑" w:eastAsia="微软雅黑"/>
          <w:spacing w:val="-7"/>
        </w:rPr>
        <w:t xml:space="preserve"> SAF </w:t>
      </w:r>
      <w:r>
        <w:rPr>
          <w:rFonts w:hint="eastAsia" w:ascii="微软雅黑" w:hAnsi="微软雅黑" w:eastAsia="微软雅黑"/>
          <w:spacing w:val="-7"/>
        </w:rPr>
        <w:t>指导老师，获得详细咨询及指导。</w:t>
      </w:r>
    </w:p>
    <w:p>
      <w:pPr>
        <w:tabs>
          <w:tab w:val="left" w:pos="901"/>
        </w:tabs>
        <w:kinsoku w:val="0"/>
        <w:overflowPunct w:val="0"/>
        <w:spacing w:before="33" w:line="340" w:lineRule="exact"/>
        <w:ind w:left="450" w:right="213"/>
        <w:rPr>
          <w:rFonts w:ascii="微软雅黑" w:hAnsi="微软雅黑" w:eastAsia="微软雅黑"/>
          <w:spacing w:val="-7"/>
        </w:rPr>
      </w:pPr>
    </w:p>
    <w:p>
      <w:pPr>
        <w:pStyle w:val="2"/>
        <w:tabs>
          <w:tab w:val="left" w:pos="959"/>
        </w:tabs>
        <w:kinsoku w:val="0"/>
        <w:overflowPunct w:val="0"/>
        <w:spacing w:line="340" w:lineRule="exact"/>
        <w:rPr>
          <w:rFonts w:ascii="微软雅黑" w:hAnsi="微软雅黑" w:eastAsia="微软雅黑" w:cs="宋体"/>
          <w:spacing w:val="-3"/>
          <w:kern w:val="0"/>
          <w:sz w:val="22"/>
        </w:rPr>
      </w:pPr>
      <w:r>
        <w:rPr>
          <w:rFonts w:hint="eastAsia" w:ascii="微软雅黑" w:hAnsi="微软雅黑" w:eastAsia="微软雅黑"/>
          <w:sz w:val="22"/>
          <w:szCs w:val="22"/>
        </w:rPr>
        <w:t>四、项目咨询</w:t>
      </w:r>
    </w:p>
    <w:p>
      <w:pPr>
        <w:pStyle w:val="23"/>
        <w:tabs>
          <w:tab w:val="left" w:pos="541"/>
        </w:tabs>
        <w:kinsoku w:val="0"/>
        <w:overflowPunct w:val="0"/>
        <w:autoSpaceDE w:val="0"/>
        <w:autoSpaceDN w:val="0"/>
        <w:adjustRightInd w:val="0"/>
        <w:spacing w:before="1"/>
        <w:ind w:left="120" w:right="210" w:firstLine="0" w:firstLineChars="0"/>
        <w:jc w:val="left"/>
        <w:rPr>
          <w:rFonts w:ascii="微软雅黑" w:hAnsi="微软雅黑" w:eastAsia="微软雅黑" w:cs="宋体"/>
          <w:spacing w:val="-3"/>
          <w:kern w:val="0"/>
          <w:sz w:val="22"/>
        </w:rPr>
      </w:pPr>
      <w:r>
        <w:rPr>
          <w:rFonts w:ascii="微软雅黑" w:hAnsi="微软雅黑" w:eastAsia="微软雅黑" w:cs="宋体"/>
          <w:spacing w:val="-3"/>
          <w:kern w:val="0"/>
          <w:sz w:val="22"/>
        </w:rPr>
        <w:t>SAF</w:t>
      </w:r>
      <w:r>
        <w:rPr>
          <w:rFonts w:hint="eastAsia" w:ascii="微软雅黑" w:hAnsi="微软雅黑" w:eastAsia="微软雅黑" w:cs="宋体"/>
          <w:spacing w:val="-3"/>
          <w:kern w:val="0"/>
          <w:sz w:val="22"/>
        </w:rPr>
        <w:t>上海办公室</w:t>
      </w:r>
    </w:p>
    <w:p>
      <w:pPr>
        <w:pStyle w:val="23"/>
        <w:tabs>
          <w:tab w:val="left" w:pos="541"/>
        </w:tabs>
        <w:kinsoku w:val="0"/>
        <w:overflowPunct w:val="0"/>
        <w:autoSpaceDE w:val="0"/>
        <w:autoSpaceDN w:val="0"/>
        <w:adjustRightInd w:val="0"/>
        <w:spacing w:before="1"/>
        <w:ind w:left="120" w:right="210" w:firstLine="0" w:firstLineChars="0"/>
        <w:jc w:val="left"/>
        <w:rPr>
          <w:rFonts w:ascii="微软雅黑" w:hAnsi="微软雅黑" w:eastAsia="微软雅黑" w:cs="宋体"/>
          <w:spacing w:val="-3"/>
          <w:kern w:val="0"/>
          <w:sz w:val="22"/>
        </w:rPr>
      </w:pPr>
      <w:r>
        <w:rPr>
          <w:rFonts w:ascii="微软雅黑" w:hAnsi="微软雅黑" w:eastAsia="微软雅黑" w:cs="宋体"/>
          <w:spacing w:val="-3"/>
          <w:kern w:val="0"/>
          <w:sz w:val="22"/>
        </w:rPr>
        <w:t>电话：021-31082454</w:t>
      </w:r>
      <w:r>
        <w:rPr>
          <w:rFonts w:hint="eastAsia" w:ascii="微软雅黑" w:hAnsi="微软雅黑" w:eastAsia="微软雅黑" w:cs="宋体"/>
          <w:spacing w:val="-3"/>
          <w:kern w:val="0"/>
          <w:sz w:val="22"/>
        </w:rPr>
        <w:t>、</w:t>
      </w:r>
      <w:r>
        <w:rPr>
          <w:rFonts w:ascii="微软雅黑" w:hAnsi="微软雅黑" w:eastAsia="微软雅黑" w:cs="宋体"/>
          <w:spacing w:val="-3"/>
          <w:kern w:val="0"/>
          <w:sz w:val="22"/>
        </w:rPr>
        <w:t>021-31082457</w:t>
      </w:r>
    </w:p>
    <w:p>
      <w:pPr>
        <w:pStyle w:val="23"/>
        <w:tabs>
          <w:tab w:val="left" w:pos="541"/>
        </w:tabs>
        <w:kinsoku w:val="0"/>
        <w:overflowPunct w:val="0"/>
        <w:autoSpaceDE w:val="0"/>
        <w:autoSpaceDN w:val="0"/>
        <w:adjustRightInd w:val="0"/>
        <w:spacing w:before="1"/>
        <w:ind w:left="120" w:right="210" w:firstLine="0" w:firstLineChars="0"/>
        <w:jc w:val="left"/>
        <w:rPr>
          <w:rFonts w:ascii="微软雅黑" w:hAnsi="微软雅黑" w:eastAsia="微软雅黑" w:cs="宋体"/>
          <w:spacing w:val="-3"/>
          <w:kern w:val="0"/>
          <w:sz w:val="22"/>
        </w:rPr>
      </w:pPr>
      <w:r>
        <w:rPr>
          <w:rFonts w:ascii="微软雅黑" w:hAnsi="微软雅黑" w:eastAsia="微软雅黑" w:cs="宋体"/>
          <w:spacing w:val="-3"/>
          <w:kern w:val="0"/>
          <w:sz w:val="22"/>
        </w:rPr>
        <w:t>电邮：</w:t>
      </w:r>
      <w:r>
        <w:fldChar w:fldCharType="begin"/>
      </w:r>
      <w:r>
        <w:instrText xml:space="preserve"> HYPERLINK "mailto:shanghai@safabroad.org" </w:instrText>
      </w:r>
      <w:r>
        <w:fldChar w:fldCharType="separate"/>
      </w:r>
      <w:r>
        <w:rPr>
          <w:rFonts w:ascii="微软雅黑" w:hAnsi="微软雅黑" w:eastAsia="微软雅黑" w:cs="宋体"/>
          <w:spacing w:val="-3"/>
          <w:kern w:val="0"/>
          <w:sz w:val="22"/>
        </w:rPr>
        <w:t>shanghai@safabroad.org</w:t>
      </w:r>
      <w:r>
        <w:rPr>
          <w:rFonts w:ascii="微软雅黑" w:hAnsi="微软雅黑" w:eastAsia="微软雅黑" w:cs="宋体"/>
          <w:spacing w:val="-3"/>
          <w:kern w:val="0"/>
          <w:sz w:val="22"/>
        </w:rPr>
        <w:fldChar w:fldCharType="end"/>
      </w:r>
      <w:r>
        <w:rPr>
          <w:rFonts w:ascii="微软雅黑" w:hAnsi="微软雅黑" w:eastAsia="微软雅黑" w:cs="宋体"/>
          <w:spacing w:val="-3"/>
          <w:kern w:val="0"/>
          <w:sz w:val="22"/>
        </w:rPr>
        <w:t xml:space="preserve">  </w:t>
      </w:r>
    </w:p>
    <w:p>
      <w:pPr>
        <w:pStyle w:val="23"/>
        <w:tabs>
          <w:tab w:val="left" w:pos="541"/>
        </w:tabs>
        <w:kinsoku w:val="0"/>
        <w:overflowPunct w:val="0"/>
        <w:autoSpaceDE w:val="0"/>
        <w:autoSpaceDN w:val="0"/>
        <w:adjustRightInd w:val="0"/>
        <w:spacing w:before="1"/>
        <w:ind w:left="120" w:right="210" w:firstLine="0" w:firstLineChars="0"/>
        <w:jc w:val="left"/>
        <w:rPr>
          <w:rFonts w:ascii="微软雅黑" w:hAnsi="微软雅黑" w:eastAsia="微软雅黑" w:cs="宋体"/>
          <w:spacing w:val="-3"/>
          <w:kern w:val="0"/>
          <w:sz w:val="22"/>
        </w:rPr>
      </w:pPr>
      <w:r>
        <w:rPr>
          <w:rFonts w:ascii="微软雅黑" w:hAnsi="微软雅黑" w:eastAsia="微软雅黑" w:cs="宋体"/>
          <w:spacing w:val="-3"/>
          <w:kern w:val="0"/>
          <w:sz w:val="22"/>
        </w:rPr>
        <w:t>官网：</w:t>
      </w:r>
      <w:r>
        <w:fldChar w:fldCharType="begin"/>
      </w:r>
      <w:r>
        <w:instrText xml:space="preserve"> HYPERLINK "https://www.safchina.cn/" </w:instrText>
      </w:r>
      <w:r>
        <w:fldChar w:fldCharType="separate"/>
      </w:r>
      <w:r>
        <w:rPr>
          <w:rFonts w:ascii="微软雅黑" w:hAnsi="微软雅黑" w:eastAsia="微软雅黑" w:cs="宋体"/>
          <w:spacing w:val="-3"/>
          <w:kern w:val="0"/>
          <w:sz w:val="22"/>
        </w:rPr>
        <w:t>https://www.safchina.cn/</w:t>
      </w:r>
      <w:r>
        <w:rPr>
          <w:rFonts w:ascii="微软雅黑" w:hAnsi="微软雅黑" w:eastAsia="微软雅黑" w:cs="宋体"/>
          <w:spacing w:val="-3"/>
          <w:kern w:val="0"/>
          <w:sz w:val="22"/>
        </w:rPr>
        <w:fldChar w:fldCharType="end"/>
      </w:r>
    </w:p>
    <w:p>
      <w:pPr>
        <w:pStyle w:val="23"/>
        <w:tabs>
          <w:tab w:val="left" w:pos="541"/>
        </w:tabs>
        <w:kinsoku w:val="0"/>
        <w:overflowPunct w:val="0"/>
        <w:autoSpaceDE w:val="0"/>
        <w:autoSpaceDN w:val="0"/>
        <w:adjustRightInd w:val="0"/>
        <w:spacing w:before="1"/>
        <w:ind w:left="120" w:right="210" w:firstLine="0" w:firstLineChars="0"/>
        <w:jc w:val="left"/>
        <w:rPr>
          <w:rFonts w:ascii="微软雅黑" w:hAnsi="微软雅黑" w:eastAsia="微软雅黑" w:cs="宋体"/>
          <w:spacing w:val="-3"/>
          <w:kern w:val="0"/>
          <w:sz w:val="22"/>
        </w:rPr>
      </w:pPr>
      <w:r>
        <w:rPr>
          <w:rFonts w:ascii="微软雅黑" w:hAnsi="微软雅黑" w:eastAsia="微软雅黑" w:cs="宋体"/>
          <w:spacing w:val="-3"/>
          <w:kern w:val="0"/>
          <w:sz w:val="22"/>
        </w:rPr>
        <w:t>SAF 微信公众号：SAF 海外名校交流</w:t>
      </w:r>
    </w:p>
    <w:p>
      <w:pPr>
        <w:tabs>
          <w:tab w:val="left" w:pos="541"/>
        </w:tabs>
        <w:kinsoku w:val="0"/>
        <w:overflowPunct w:val="0"/>
        <w:autoSpaceDE w:val="0"/>
        <w:autoSpaceDN w:val="0"/>
        <w:adjustRightInd w:val="0"/>
        <w:spacing w:before="1"/>
        <w:ind w:right="210"/>
        <w:jc w:val="left"/>
        <w:rPr>
          <w:rFonts w:ascii="微软雅黑" w:hAnsi="微软雅黑" w:eastAsia="微软雅黑" w:cs="宋体"/>
          <w:kern w:val="0"/>
          <w:sz w:val="22"/>
        </w:rPr>
      </w:pPr>
      <w:bookmarkStart w:id="4" w:name="_GoBack"/>
      <w:bookmarkEnd w:id="4"/>
      <w:r>
        <w:rPr>
          <w:rFonts w:ascii="微软雅黑" w:hAnsi="微软雅黑" w:eastAsia="微软雅黑" w:cs="Calibri"/>
          <w:kern w:val="0"/>
          <w:sz w:val="22"/>
        </w:rPr>
        <w:drawing>
          <wp:inline distT="0" distB="0" distL="0" distR="0">
            <wp:extent cx="1638300" cy="5334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638300" cy="533400"/>
                    </a:xfrm>
                    <a:prstGeom prst="rect">
                      <a:avLst/>
                    </a:prstGeom>
                    <a:noFill/>
                    <a:ln>
                      <a:noFill/>
                    </a:ln>
                  </pic:spPr>
                </pic:pic>
              </a:graphicData>
            </a:graphic>
          </wp:inline>
        </w:drawing>
      </w:r>
    </w:p>
    <w:p>
      <w:pPr>
        <w:spacing w:before="62" w:beforeLines="20" w:line="340" w:lineRule="exact"/>
        <w:ind w:firstLine="435"/>
        <w:rPr>
          <w:rFonts w:eastAsia="等线" w:cs="Calibri"/>
          <w:sz w:val="22"/>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Arial Narrow" w:hAnsi="Arial Narrow"/>
      </w:rPr>
    </w:pPr>
    <w:r>
      <w:rPr>
        <w:rFonts w:ascii="Arial Narrow" w:hAnsi="Arial Narrow"/>
      </w:rPr>
      <w:fldChar w:fldCharType="begin"/>
    </w:r>
    <w:r>
      <w:rPr>
        <w:rFonts w:ascii="Arial Narrow" w:hAnsi="Arial Narrow"/>
      </w:rPr>
      <w:instrText xml:space="preserve">PAGE   \* MERGEFORMAT</w:instrText>
    </w:r>
    <w:r>
      <w:rPr>
        <w:rFonts w:ascii="Arial Narrow" w:hAnsi="Arial Narrow"/>
      </w:rPr>
      <w:fldChar w:fldCharType="separate"/>
    </w:r>
    <w:r>
      <w:rPr>
        <w:rFonts w:ascii="Arial Narrow" w:hAnsi="Arial Narrow"/>
        <w:lang w:val="zh-CN"/>
      </w:rPr>
      <w:t>5</w:t>
    </w:r>
    <w:r>
      <w:rPr>
        <w:rFonts w:ascii="Arial Narrow" w:hAnsi="Arial Narrow"/>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1417320" cy="76136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3183" cy="8187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5F9"/>
    <w:multiLevelType w:val="multilevel"/>
    <w:tmpl w:val="060F25F9"/>
    <w:lvl w:ilvl="0" w:tentative="0">
      <w:start w:val="1"/>
      <w:numFmt w:val="decimal"/>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12C83F26"/>
    <w:multiLevelType w:val="multilevel"/>
    <w:tmpl w:val="12C83F2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DF91AC7"/>
    <w:multiLevelType w:val="multilevel"/>
    <w:tmpl w:val="1DF91AC7"/>
    <w:lvl w:ilvl="0" w:tentative="0">
      <w:start w:val="1"/>
      <w:numFmt w:val="bullet"/>
      <w:lvlText w:val=""/>
      <w:lvlJc w:val="left"/>
      <w:pPr>
        <w:ind w:left="1440" w:hanging="360"/>
      </w:pPr>
      <w:rPr>
        <w:rFonts w:hint="default" w:ascii="Symbol" w:hAnsi="Symbol"/>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2B191F46"/>
    <w:multiLevelType w:val="multilevel"/>
    <w:tmpl w:val="2B191F46"/>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2F1206A1"/>
    <w:multiLevelType w:val="multilevel"/>
    <w:tmpl w:val="2F1206A1"/>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5">
    <w:nsid w:val="5B7C65DA"/>
    <w:multiLevelType w:val="multilevel"/>
    <w:tmpl w:val="5B7C65D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5C172D15"/>
    <w:multiLevelType w:val="multilevel"/>
    <w:tmpl w:val="5C172D15"/>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A21AF2"/>
    <w:multiLevelType w:val="multilevel"/>
    <w:tmpl w:val="6AA21AF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3F1D9C"/>
    <w:multiLevelType w:val="multilevel"/>
    <w:tmpl w:val="6B3F1D9C"/>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4"/>
  </w:num>
  <w:num w:numId="2">
    <w:abstractNumId w:val="6"/>
  </w:num>
  <w:num w:numId="3">
    <w:abstractNumId w:val="7"/>
  </w:num>
  <w:num w:numId="4">
    <w:abstractNumId w:val="0"/>
  </w:num>
  <w:num w:numId="5">
    <w:abstractNumId w:val="5"/>
  </w:num>
  <w:num w:numId="6">
    <w:abstractNumId w:val="1"/>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CF"/>
    <w:rsid w:val="0000449A"/>
    <w:rsid w:val="00005B80"/>
    <w:rsid w:val="00007755"/>
    <w:rsid w:val="00016CF9"/>
    <w:rsid w:val="00017213"/>
    <w:rsid w:val="00025345"/>
    <w:rsid w:val="00030E3F"/>
    <w:rsid w:val="00040238"/>
    <w:rsid w:val="00043C2F"/>
    <w:rsid w:val="00044479"/>
    <w:rsid w:val="00047688"/>
    <w:rsid w:val="00047BE3"/>
    <w:rsid w:val="00050771"/>
    <w:rsid w:val="000508B9"/>
    <w:rsid w:val="00055CAC"/>
    <w:rsid w:val="000634CA"/>
    <w:rsid w:val="000740FE"/>
    <w:rsid w:val="00074849"/>
    <w:rsid w:val="00075CDB"/>
    <w:rsid w:val="00077596"/>
    <w:rsid w:val="000812DA"/>
    <w:rsid w:val="00083B7C"/>
    <w:rsid w:val="00095D25"/>
    <w:rsid w:val="00096FF6"/>
    <w:rsid w:val="000B1A5C"/>
    <w:rsid w:val="000B1AD1"/>
    <w:rsid w:val="000B3837"/>
    <w:rsid w:val="000B5A36"/>
    <w:rsid w:val="000C4B67"/>
    <w:rsid w:val="000C5F96"/>
    <w:rsid w:val="000D0BB2"/>
    <w:rsid w:val="000D2AF2"/>
    <w:rsid w:val="000E5FAB"/>
    <w:rsid w:val="000F072D"/>
    <w:rsid w:val="000F5465"/>
    <w:rsid w:val="000F61C0"/>
    <w:rsid w:val="000F7EF7"/>
    <w:rsid w:val="001113CF"/>
    <w:rsid w:val="001223AE"/>
    <w:rsid w:val="00123A07"/>
    <w:rsid w:val="00126BCB"/>
    <w:rsid w:val="0013006B"/>
    <w:rsid w:val="00132203"/>
    <w:rsid w:val="00140FC5"/>
    <w:rsid w:val="00142E1F"/>
    <w:rsid w:val="00145683"/>
    <w:rsid w:val="0014651A"/>
    <w:rsid w:val="00156E6E"/>
    <w:rsid w:val="00161616"/>
    <w:rsid w:val="001655EB"/>
    <w:rsid w:val="00174334"/>
    <w:rsid w:val="00175586"/>
    <w:rsid w:val="001871BD"/>
    <w:rsid w:val="00192DBB"/>
    <w:rsid w:val="001931C7"/>
    <w:rsid w:val="001A2113"/>
    <w:rsid w:val="001A69DC"/>
    <w:rsid w:val="001B3355"/>
    <w:rsid w:val="001B35AB"/>
    <w:rsid w:val="001C535F"/>
    <w:rsid w:val="001C6CAB"/>
    <w:rsid w:val="001D5EDB"/>
    <w:rsid w:val="001E3FB7"/>
    <w:rsid w:val="001E595C"/>
    <w:rsid w:val="001E7C90"/>
    <w:rsid w:val="001F1F25"/>
    <w:rsid w:val="001F4485"/>
    <w:rsid w:val="001F6F50"/>
    <w:rsid w:val="00207CE6"/>
    <w:rsid w:val="0021175C"/>
    <w:rsid w:val="002122B8"/>
    <w:rsid w:val="00223E0D"/>
    <w:rsid w:val="00230760"/>
    <w:rsid w:val="0024493C"/>
    <w:rsid w:val="0025159C"/>
    <w:rsid w:val="0025610E"/>
    <w:rsid w:val="00256611"/>
    <w:rsid w:val="00260F04"/>
    <w:rsid w:val="00263189"/>
    <w:rsid w:val="00263A72"/>
    <w:rsid w:val="00273A4A"/>
    <w:rsid w:val="00273EFC"/>
    <w:rsid w:val="00276DD7"/>
    <w:rsid w:val="00287F27"/>
    <w:rsid w:val="002908F1"/>
    <w:rsid w:val="00291F02"/>
    <w:rsid w:val="00292EF7"/>
    <w:rsid w:val="002A45B0"/>
    <w:rsid w:val="002A47FF"/>
    <w:rsid w:val="002B02E2"/>
    <w:rsid w:val="002B18F1"/>
    <w:rsid w:val="002B5152"/>
    <w:rsid w:val="002B5CDA"/>
    <w:rsid w:val="002C3BA4"/>
    <w:rsid w:val="002C48D5"/>
    <w:rsid w:val="002C5CA0"/>
    <w:rsid w:val="002C5F7D"/>
    <w:rsid w:val="002C77A0"/>
    <w:rsid w:val="002C7B8F"/>
    <w:rsid w:val="002D211C"/>
    <w:rsid w:val="002D2CBF"/>
    <w:rsid w:val="002D5C30"/>
    <w:rsid w:val="002E0BED"/>
    <w:rsid w:val="002E3532"/>
    <w:rsid w:val="002E79CF"/>
    <w:rsid w:val="002F39B1"/>
    <w:rsid w:val="00310989"/>
    <w:rsid w:val="00324777"/>
    <w:rsid w:val="0033167B"/>
    <w:rsid w:val="00331B05"/>
    <w:rsid w:val="00334E45"/>
    <w:rsid w:val="003362E0"/>
    <w:rsid w:val="003449C3"/>
    <w:rsid w:val="0034632D"/>
    <w:rsid w:val="00347D00"/>
    <w:rsid w:val="00350547"/>
    <w:rsid w:val="00352D4D"/>
    <w:rsid w:val="003542B0"/>
    <w:rsid w:val="00361540"/>
    <w:rsid w:val="0036447F"/>
    <w:rsid w:val="003719AC"/>
    <w:rsid w:val="00381997"/>
    <w:rsid w:val="00384A01"/>
    <w:rsid w:val="00391F77"/>
    <w:rsid w:val="003968A5"/>
    <w:rsid w:val="003A353B"/>
    <w:rsid w:val="003A364B"/>
    <w:rsid w:val="003A7ECC"/>
    <w:rsid w:val="003B1E47"/>
    <w:rsid w:val="003B3035"/>
    <w:rsid w:val="003B7B17"/>
    <w:rsid w:val="003C345D"/>
    <w:rsid w:val="003C5555"/>
    <w:rsid w:val="003D187F"/>
    <w:rsid w:val="003D5E2D"/>
    <w:rsid w:val="003F1F06"/>
    <w:rsid w:val="003F52C4"/>
    <w:rsid w:val="003F7971"/>
    <w:rsid w:val="003F7A9F"/>
    <w:rsid w:val="0041035F"/>
    <w:rsid w:val="00422C48"/>
    <w:rsid w:val="00440D25"/>
    <w:rsid w:val="00444163"/>
    <w:rsid w:val="00447178"/>
    <w:rsid w:val="00447DB7"/>
    <w:rsid w:val="00452E3E"/>
    <w:rsid w:val="00454779"/>
    <w:rsid w:val="00454D03"/>
    <w:rsid w:val="0046530E"/>
    <w:rsid w:val="0046757F"/>
    <w:rsid w:val="00473EEA"/>
    <w:rsid w:val="00480D8F"/>
    <w:rsid w:val="0048463B"/>
    <w:rsid w:val="0049013C"/>
    <w:rsid w:val="00494792"/>
    <w:rsid w:val="00495D5F"/>
    <w:rsid w:val="00496AB0"/>
    <w:rsid w:val="004B06F8"/>
    <w:rsid w:val="004B427C"/>
    <w:rsid w:val="004B441C"/>
    <w:rsid w:val="004C46B6"/>
    <w:rsid w:val="004C696D"/>
    <w:rsid w:val="004D579D"/>
    <w:rsid w:val="004E5008"/>
    <w:rsid w:val="004E5CAE"/>
    <w:rsid w:val="004F0D4A"/>
    <w:rsid w:val="004F319D"/>
    <w:rsid w:val="00500CFE"/>
    <w:rsid w:val="00502E80"/>
    <w:rsid w:val="00516D4C"/>
    <w:rsid w:val="005268DE"/>
    <w:rsid w:val="005325CB"/>
    <w:rsid w:val="00541CEA"/>
    <w:rsid w:val="005561A7"/>
    <w:rsid w:val="00561BAE"/>
    <w:rsid w:val="005627BB"/>
    <w:rsid w:val="005653BE"/>
    <w:rsid w:val="00565A86"/>
    <w:rsid w:val="005671B1"/>
    <w:rsid w:val="00573AAA"/>
    <w:rsid w:val="005763C9"/>
    <w:rsid w:val="005818E7"/>
    <w:rsid w:val="00581A6B"/>
    <w:rsid w:val="00584896"/>
    <w:rsid w:val="005869A0"/>
    <w:rsid w:val="0059133B"/>
    <w:rsid w:val="00593A3B"/>
    <w:rsid w:val="005A5FD1"/>
    <w:rsid w:val="005C0B53"/>
    <w:rsid w:val="005C188D"/>
    <w:rsid w:val="005C7285"/>
    <w:rsid w:val="005C74B7"/>
    <w:rsid w:val="005D0650"/>
    <w:rsid w:val="005D5118"/>
    <w:rsid w:val="005D5541"/>
    <w:rsid w:val="005E59AF"/>
    <w:rsid w:val="005F2055"/>
    <w:rsid w:val="005F34AF"/>
    <w:rsid w:val="006024A7"/>
    <w:rsid w:val="00611557"/>
    <w:rsid w:val="00614AD6"/>
    <w:rsid w:val="00614EF5"/>
    <w:rsid w:val="006160EC"/>
    <w:rsid w:val="006179BA"/>
    <w:rsid w:val="0062243B"/>
    <w:rsid w:val="00627750"/>
    <w:rsid w:val="00631018"/>
    <w:rsid w:val="006343E6"/>
    <w:rsid w:val="00634E59"/>
    <w:rsid w:val="00637FB0"/>
    <w:rsid w:val="00640FD5"/>
    <w:rsid w:val="0065345C"/>
    <w:rsid w:val="006537ED"/>
    <w:rsid w:val="0065557A"/>
    <w:rsid w:val="006627EB"/>
    <w:rsid w:val="006768B1"/>
    <w:rsid w:val="006804FF"/>
    <w:rsid w:val="006850EF"/>
    <w:rsid w:val="00685A75"/>
    <w:rsid w:val="006A039B"/>
    <w:rsid w:val="006A52D5"/>
    <w:rsid w:val="006A5FD3"/>
    <w:rsid w:val="006B1E82"/>
    <w:rsid w:val="006B2FD3"/>
    <w:rsid w:val="006B3FCA"/>
    <w:rsid w:val="006B5809"/>
    <w:rsid w:val="006C771E"/>
    <w:rsid w:val="006D6D71"/>
    <w:rsid w:val="006E3CD2"/>
    <w:rsid w:val="006E7BD2"/>
    <w:rsid w:val="006F06AF"/>
    <w:rsid w:val="00704B42"/>
    <w:rsid w:val="00710DC0"/>
    <w:rsid w:val="00720F27"/>
    <w:rsid w:val="007224FD"/>
    <w:rsid w:val="00725EDC"/>
    <w:rsid w:val="00727555"/>
    <w:rsid w:val="00731A35"/>
    <w:rsid w:val="00733A61"/>
    <w:rsid w:val="00734182"/>
    <w:rsid w:val="00741941"/>
    <w:rsid w:val="0074198E"/>
    <w:rsid w:val="00746A33"/>
    <w:rsid w:val="007476CF"/>
    <w:rsid w:val="007501F1"/>
    <w:rsid w:val="00752A1E"/>
    <w:rsid w:val="00754F70"/>
    <w:rsid w:val="007574FE"/>
    <w:rsid w:val="00763523"/>
    <w:rsid w:val="007810C8"/>
    <w:rsid w:val="0078195D"/>
    <w:rsid w:val="007848B8"/>
    <w:rsid w:val="0078586E"/>
    <w:rsid w:val="00795F69"/>
    <w:rsid w:val="007971C4"/>
    <w:rsid w:val="007A111C"/>
    <w:rsid w:val="007A1D95"/>
    <w:rsid w:val="007A6DB6"/>
    <w:rsid w:val="007B1076"/>
    <w:rsid w:val="007B1667"/>
    <w:rsid w:val="007B2E73"/>
    <w:rsid w:val="007B5CE8"/>
    <w:rsid w:val="007C0B31"/>
    <w:rsid w:val="007C188A"/>
    <w:rsid w:val="007C2918"/>
    <w:rsid w:val="007D2CF0"/>
    <w:rsid w:val="007D7F4C"/>
    <w:rsid w:val="007F1715"/>
    <w:rsid w:val="007F1A0B"/>
    <w:rsid w:val="007F5D79"/>
    <w:rsid w:val="00800AD3"/>
    <w:rsid w:val="008107C1"/>
    <w:rsid w:val="0081619A"/>
    <w:rsid w:val="008176FB"/>
    <w:rsid w:val="00821C8C"/>
    <w:rsid w:val="00823B1E"/>
    <w:rsid w:val="00844DAC"/>
    <w:rsid w:val="00856DFD"/>
    <w:rsid w:val="0086497D"/>
    <w:rsid w:val="00865425"/>
    <w:rsid w:val="00876686"/>
    <w:rsid w:val="0088130D"/>
    <w:rsid w:val="00881531"/>
    <w:rsid w:val="00883611"/>
    <w:rsid w:val="0089381F"/>
    <w:rsid w:val="008A69A9"/>
    <w:rsid w:val="008B3B57"/>
    <w:rsid w:val="008B4A95"/>
    <w:rsid w:val="008B7514"/>
    <w:rsid w:val="008C2BF6"/>
    <w:rsid w:val="008C79EB"/>
    <w:rsid w:val="008D23EF"/>
    <w:rsid w:val="008F2A67"/>
    <w:rsid w:val="008F6442"/>
    <w:rsid w:val="008F7635"/>
    <w:rsid w:val="008F7AD4"/>
    <w:rsid w:val="009017DF"/>
    <w:rsid w:val="0090533F"/>
    <w:rsid w:val="009125A7"/>
    <w:rsid w:val="0091311C"/>
    <w:rsid w:val="00921BA2"/>
    <w:rsid w:val="00941845"/>
    <w:rsid w:val="009453F7"/>
    <w:rsid w:val="0095103F"/>
    <w:rsid w:val="00952AAA"/>
    <w:rsid w:val="00952CC7"/>
    <w:rsid w:val="00952EAD"/>
    <w:rsid w:val="00954443"/>
    <w:rsid w:val="00954B0B"/>
    <w:rsid w:val="00970BC3"/>
    <w:rsid w:val="00972219"/>
    <w:rsid w:val="0097233C"/>
    <w:rsid w:val="0097381F"/>
    <w:rsid w:val="00973F72"/>
    <w:rsid w:val="009770E0"/>
    <w:rsid w:val="00986D86"/>
    <w:rsid w:val="00993ABE"/>
    <w:rsid w:val="009955B8"/>
    <w:rsid w:val="0099679E"/>
    <w:rsid w:val="00997AD3"/>
    <w:rsid w:val="009A0335"/>
    <w:rsid w:val="009A198B"/>
    <w:rsid w:val="009A1BD9"/>
    <w:rsid w:val="009A293E"/>
    <w:rsid w:val="009A5487"/>
    <w:rsid w:val="009B2622"/>
    <w:rsid w:val="009C78EA"/>
    <w:rsid w:val="009D5EA5"/>
    <w:rsid w:val="009E1457"/>
    <w:rsid w:val="009E336E"/>
    <w:rsid w:val="009E425C"/>
    <w:rsid w:val="009E44C9"/>
    <w:rsid w:val="009F0093"/>
    <w:rsid w:val="009F5713"/>
    <w:rsid w:val="009F75FF"/>
    <w:rsid w:val="009F7A56"/>
    <w:rsid w:val="00A05303"/>
    <w:rsid w:val="00A0613C"/>
    <w:rsid w:val="00A067B8"/>
    <w:rsid w:val="00A07736"/>
    <w:rsid w:val="00A13B68"/>
    <w:rsid w:val="00A17E7E"/>
    <w:rsid w:val="00A20970"/>
    <w:rsid w:val="00A266CF"/>
    <w:rsid w:val="00A32E93"/>
    <w:rsid w:val="00A3405A"/>
    <w:rsid w:val="00A47038"/>
    <w:rsid w:val="00A53E26"/>
    <w:rsid w:val="00A6136C"/>
    <w:rsid w:val="00A67C69"/>
    <w:rsid w:val="00A67F01"/>
    <w:rsid w:val="00A713E7"/>
    <w:rsid w:val="00A7273D"/>
    <w:rsid w:val="00A81621"/>
    <w:rsid w:val="00A827B7"/>
    <w:rsid w:val="00A83BFA"/>
    <w:rsid w:val="00A91D98"/>
    <w:rsid w:val="00AA7EC3"/>
    <w:rsid w:val="00AB1959"/>
    <w:rsid w:val="00AB1ED9"/>
    <w:rsid w:val="00AB2014"/>
    <w:rsid w:val="00AB230B"/>
    <w:rsid w:val="00AB3943"/>
    <w:rsid w:val="00AB46DD"/>
    <w:rsid w:val="00AB67F5"/>
    <w:rsid w:val="00AB7077"/>
    <w:rsid w:val="00AC56A1"/>
    <w:rsid w:val="00AC72DF"/>
    <w:rsid w:val="00AD06D4"/>
    <w:rsid w:val="00AD176D"/>
    <w:rsid w:val="00AD2AC1"/>
    <w:rsid w:val="00AD62F1"/>
    <w:rsid w:val="00AD7BE9"/>
    <w:rsid w:val="00AE1B6C"/>
    <w:rsid w:val="00AF0651"/>
    <w:rsid w:val="00AF168C"/>
    <w:rsid w:val="00B0102E"/>
    <w:rsid w:val="00B04A1D"/>
    <w:rsid w:val="00B0662F"/>
    <w:rsid w:val="00B11257"/>
    <w:rsid w:val="00B167C2"/>
    <w:rsid w:val="00B17A44"/>
    <w:rsid w:val="00B210D9"/>
    <w:rsid w:val="00B21D12"/>
    <w:rsid w:val="00B2273F"/>
    <w:rsid w:val="00B22DAE"/>
    <w:rsid w:val="00B24574"/>
    <w:rsid w:val="00B25586"/>
    <w:rsid w:val="00B27612"/>
    <w:rsid w:val="00B32F18"/>
    <w:rsid w:val="00B36214"/>
    <w:rsid w:val="00B37652"/>
    <w:rsid w:val="00B42590"/>
    <w:rsid w:val="00B50040"/>
    <w:rsid w:val="00B502E4"/>
    <w:rsid w:val="00B50AFD"/>
    <w:rsid w:val="00B50D40"/>
    <w:rsid w:val="00B52EC6"/>
    <w:rsid w:val="00B54332"/>
    <w:rsid w:val="00B57755"/>
    <w:rsid w:val="00B72481"/>
    <w:rsid w:val="00B8278B"/>
    <w:rsid w:val="00B83C20"/>
    <w:rsid w:val="00B9562B"/>
    <w:rsid w:val="00BB2A9C"/>
    <w:rsid w:val="00BB31F5"/>
    <w:rsid w:val="00BB3CC5"/>
    <w:rsid w:val="00BB5EBC"/>
    <w:rsid w:val="00BB7BD7"/>
    <w:rsid w:val="00BC062E"/>
    <w:rsid w:val="00BC1417"/>
    <w:rsid w:val="00BC3D50"/>
    <w:rsid w:val="00BD3211"/>
    <w:rsid w:val="00BD7B8F"/>
    <w:rsid w:val="00BE1347"/>
    <w:rsid w:val="00BE3E31"/>
    <w:rsid w:val="00BE4EEA"/>
    <w:rsid w:val="00BF1507"/>
    <w:rsid w:val="00BF18A7"/>
    <w:rsid w:val="00BF4391"/>
    <w:rsid w:val="00BF49E5"/>
    <w:rsid w:val="00C03328"/>
    <w:rsid w:val="00C05266"/>
    <w:rsid w:val="00C12D5F"/>
    <w:rsid w:val="00C319AC"/>
    <w:rsid w:val="00C35A20"/>
    <w:rsid w:val="00C3692C"/>
    <w:rsid w:val="00C44C0B"/>
    <w:rsid w:val="00C51742"/>
    <w:rsid w:val="00C523B4"/>
    <w:rsid w:val="00C526D1"/>
    <w:rsid w:val="00C578AA"/>
    <w:rsid w:val="00C60867"/>
    <w:rsid w:val="00C64930"/>
    <w:rsid w:val="00C668F7"/>
    <w:rsid w:val="00C80395"/>
    <w:rsid w:val="00C84150"/>
    <w:rsid w:val="00C87071"/>
    <w:rsid w:val="00C93E35"/>
    <w:rsid w:val="00C96CB5"/>
    <w:rsid w:val="00CA0972"/>
    <w:rsid w:val="00CA1937"/>
    <w:rsid w:val="00CA2402"/>
    <w:rsid w:val="00CB0949"/>
    <w:rsid w:val="00CB75C9"/>
    <w:rsid w:val="00CC3A1A"/>
    <w:rsid w:val="00CC624B"/>
    <w:rsid w:val="00CD531D"/>
    <w:rsid w:val="00CE2C5A"/>
    <w:rsid w:val="00CF0DED"/>
    <w:rsid w:val="00CF7821"/>
    <w:rsid w:val="00D00BB5"/>
    <w:rsid w:val="00D109BA"/>
    <w:rsid w:val="00D11CC9"/>
    <w:rsid w:val="00D143AE"/>
    <w:rsid w:val="00D148EB"/>
    <w:rsid w:val="00D17E73"/>
    <w:rsid w:val="00D27AE4"/>
    <w:rsid w:val="00D27E59"/>
    <w:rsid w:val="00D32538"/>
    <w:rsid w:val="00D32681"/>
    <w:rsid w:val="00D34E75"/>
    <w:rsid w:val="00D36C93"/>
    <w:rsid w:val="00D5107A"/>
    <w:rsid w:val="00D5161C"/>
    <w:rsid w:val="00D541B7"/>
    <w:rsid w:val="00D67DA5"/>
    <w:rsid w:val="00D837BD"/>
    <w:rsid w:val="00D904E2"/>
    <w:rsid w:val="00D9713B"/>
    <w:rsid w:val="00DB277B"/>
    <w:rsid w:val="00DB3471"/>
    <w:rsid w:val="00DB4B02"/>
    <w:rsid w:val="00DB5BD6"/>
    <w:rsid w:val="00DB6AF0"/>
    <w:rsid w:val="00DC1A10"/>
    <w:rsid w:val="00DC2739"/>
    <w:rsid w:val="00DE670D"/>
    <w:rsid w:val="00DF20A7"/>
    <w:rsid w:val="00DF7A18"/>
    <w:rsid w:val="00E01400"/>
    <w:rsid w:val="00E05D4B"/>
    <w:rsid w:val="00E1123A"/>
    <w:rsid w:val="00E13392"/>
    <w:rsid w:val="00E27E04"/>
    <w:rsid w:val="00E30833"/>
    <w:rsid w:val="00E31CB5"/>
    <w:rsid w:val="00E348E4"/>
    <w:rsid w:val="00E43799"/>
    <w:rsid w:val="00E64B31"/>
    <w:rsid w:val="00E71D28"/>
    <w:rsid w:val="00E72EF3"/>
    <w:rsid w:val="00E82BE3"/>
    <w:rsid w:val="00E83E17"/>
    <w:rsid w:val="00E87123"/>
    <w:rsid w:val="00EA2032"/>
    <w:rsid w:val="00EB0EFD"/>
    <w:rsid w:val="00EB11B8"/>
    <w:rsid w:val="00EB1339"/>
    <w:rsid w:val="00EB3A21"/>
    <w:rsid w:val="00EB4B77"/>
    <w:rsid w:val="00EB4E33"/>
    <w:rsid w:val="00EC72D3"/>
    <w:rsid w:val="00EE52BD"/>
    <w:rsid w:val="00EF2685"/>
    <w:rsid w:val="00EF3835"/>
    <w:rsid w:val="00F03022"/>
    <w:rsid w:val="00F04867"/>
    <w:rsid w:val="00F1657A"/>
    <w:rsid w:val="00F246E2"/>
    <w:rsid w:val="00F2525B"/>
    <w:rsid w:val="00F25ADC"/>
    <w:rsid w:val="00F31B9A"/>
    <w:rsid w:val="00F35151"/>
    <w:rsid w:val="00F35D98"/>
    <w:rsid w:val="00F37DC2"/>
    <w:rsid w:val="00F44A29"/>
    <w:rsid w:val="00F44E02"/>
    <w:rsid w:val="00F46810"/>
    <w:rsid w:val="00F52AF7"/>
    <w:rsid w:val="00F54992"/>
    <w:rsid w:val="00F551E3"/>
    <w:rsid w:val="00F55986"/>
    <w:rsid w:val="00F57AF1"/>
    <w:rsid w:val="00F63F35"/>
    <w:rsid w:val="00F669D1"/>
    <w:rsid w:val="00F72563"/>
    <w:rsid w:val="00F81F0C"/>
    <w:rsid w:val="00F85B30"/>
    <w:rsid w:val="00F90707"/>
    <w:rsid w:val="00F93432"/>
    <w:rsid w:val="00F95FB4"/>
    <w:rsid w:val="00FA2383"/>
    <w:rsid w:val="00FA530D"/>
    <w:rsid w:val="00FA5E5C"/>
    <w:rsid w:val="00FA7F84"/>
    <w:rsid w:val="00FB43EC"/>
    <w:rsid w:val="00FC15A6"/>
    <w:rsid w:val="00FC2C83"/>
    <w:rsid w:val="00FC2CE1"/>
    <w:rsid w:val="00FD346F"/>
    <w:rsid w:val="00FD3D5A"/>
    <w:rsid w:val="00FD78AE"/>
    <w:rsid w:val="00FE03DC"/>
    <w:rsid w:val="00FE6E96"/>
    <w:rsid w:val="00FF5458"/>
    <w:rsid w:val="0CD7AEE1"/>
    <w:rsid w:val="0D62C0CF"/>
    <w:rsid w:val="1375573F"/>
    <w:rsid w:val="14CB4B50"/>
    <w:rsid w:val="28CE587C"/>
    <w:rsid w:val="69C453D1"/>
    <w:rsid w:val="6F32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qFormat/>
    <w:uiPriority w:val="1"/>
    <w:pPr>
      <w:autoSpaceDE w:val="0"/>
      <w:autoSpaceDN w:val="0"/>
      <w:adjustRightInd w:val="0"/>
      <w:ind w:left="120"/>
      <w:jc w:val="left"/>
      <w:outlineLvl w:val="0"/>
    </w:pPr>
    <w:rPr>
      <w:rFonts w:ascii="宋体" w:hAnsi="宋体"/>
      <w:b/>
      <w:kern w:val="0"/>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30"/>
    <w:semiHidden/>
    <w:unhideWhenUsed/>
    <w:qFormat/>
    <w:uiPriority w:val="99"/>
    <w:rPr>
      <w:sz w:val="20"/>
      <w:szCs w:val="20"/>
    </w:rPr>
  </w:style>
  <w:style w:type="paragraph" w:styleId="4">
    <w:name w:val="Body Text"/>
    <w:basedOn w:val="1"/>
    <w:link w:val="33"/>
    <w:qFormat/>
    <w:uiPriority w:val="1"/>
    <w:pPr>
      <w:autoSpaceDE w:val="0"/>
      <w:autoSpaceDN w:val="0"/>
      <w:adjustRightInd w:val="0"/>
      <w:jc w:val="left"/>
    </w:pPr>
    <w:rPr>
      <w:rFonts w:ascii="宋体" w:hAnsi="Times New Roman" w:cs="宋体"/>
      <w:kern w:val="0"/>
      <w:szCs w:val="21"/>
    </w:rPr>
  </w:style>
  <w:style w:type="paragraph" w:styleId="5">
    <w:name w:val="Balloon Text"/>
    <w:basedOn w:val="1"/>
    <w:link w:val="20"/>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31"/>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qFormat/>
    <w:uiPriority w:val="99"/>
    <w:rPr>
      <w:color w:val="954F72"/>
      <w:u w:val="single"/>
    </w:rPr>
  </w:style>
  <w:style w:type="character" w:styleId="15">
    <w:name w:val="Hyperlink"/>
    <w:unhideWhenUsed/>
    <w:qFormat/>
    <w:uiPriority w:val="99"/>
    <w:rPr>
      <w:color w:val="0000FF"/>
      <w:u w:val="single"/>
    </w:rPr>
  </w:style>
  <w:style w:type="character" w:styleId="16">
    <w:name w:val="annotation reference"/>
    <w:basedOn w:val="13"/>
    <w:semiHidden/>
    <w:unhideWhenUsed/>
    <w:qFormat/>
    <w:uiPriority w:val="99"/>
    <w:rPr>
      <w:sz w:val="16"/>
      <w:szCs w:val="16"/>
    </w:rPr>
  </w:style>
  <w:style w:type="character" w:customStyle="1" w:styleId="17">
    <w:name w:val="要点1"/>
    <w:basedOn w:val="13"/>
    <w:uiPriority w:val="0"/>
  </w:style>
  <w:style w:type="character" w:customStyle="1" w:styleId="18">
    <w:name w:val="页眉 字符1"/>
    <w:link w:val="7"/>
    <w:qFormat/>
    <w:uiPriority w:val="99"/>
    <w:rPr>
      <w:sz w:val="18"/>
      <w:szCs w:val="18"/>
    </w:rPr>
  </w:style>
  <w:style w:type="character" w:customStyle="1" w:styleId="19">
    <w:name w:val="页脚 字符"/>
    <w:link w:val="6"/>
    <w:qFormat/>
    <w:uiPriority w:val="99"/>
    <w:rPr>
      <w:sz w:val="18"/>
      <w:szCs w:val="18"/>
    </w:rPr>
  </w:style>
  <w:style w:type="character" w:customStyle="1" w:styleId="20">
    <w:name w:val="批注框文本 字符"/>
    <w:link w:val="5"/>
    <w:semiHidden/>
    <w:qFormat/>
    <w:uiPriority w:val="99"/>
    <w:rPr>
      <w:sz w:val="18"/>
      <w:szCs w:val="18"/>
    </w:rPr>
  </w:style>
  <w:style w:type="character" w:customStyle="1" w:styleId="21">
    <w:name w:val="Unresolved Mention"/>
    <w:unhideWhenUsed/>
    <w:qFormat/>
    <w:uiPriority w:val="99"/>
    <w:rPr>
      <w:color w:val="808080"/>
      <w:shd w:val="clear" w:color="auto" w:fill="E6E6E6"/>
    </w:rPr>
  </w:style>
  <w:style w:type="character" w:customStyle="1" w:styleId="22">
    <w:name w:val="页眉 字符"/>
    <w:qFormat/>
    <w:uiPriority w:val="99"/>
  </w:style>
  <w:style w:type="paragraph" w:styleId="23">
    <w:name w:val="List Paragraph"/>
    <w:basedOn w:val="1"/>
    <w:qFormat/>
    <w:uiPriority w:val="34"/>
    <w:pPr>
      <w:ind w:firstLine="420" w:firstLineChars="200"/>
    </w:pPr>
  </w:style>
  <w:style w:type="character" w:customStyle="1" w:styleId="24">
    <w:name w:val="HTML 预设格式 字符"/>
    <w:link w:val="8"/>
    <w:qFormat/>
    <w:uiPriority w:val="99"/>
    <w:rPr>
      <w:rFonts w:ascii="Courier New" w:hAnsi="Courier New" w:eastAsia="Times New Roman" w:cs="Courier New"/>
    </w:rPr>
  </w:style>
  <w:style w:type="paragraph" w:customStyle="1" w:styleId="25">
    <w:name w:val="Default"/>
    <w:qFormat/>
    <w:uiPriority w:val="0"/>
    <w:pPr>
      <w:autoSpaceDE w:val="0"/>
      <w:autoSpaceDN w:val="0"/>
      <w:adjustRightInd w:val="0"/>
    </w:pPr>
    <w:rPr>
      <w:rFonts w:ascii="Arial" w:hAnsi="Arial" w:eastAsia="等线" w:cs="Arial"/>
      <w:color w:val="000000"/>
      <w:sz w:val="24"/>
      <w:szCs w:val="24"/>
      <w:lang w:val="en-US" w:eastAsia="zh-CN" w:bidi="ar-SA"/>
    </w:rPr>
  </w:style>
  <w:style w:type="paragraph" w:customStyle="1" w:styleId="26">
    <w:name w:val="正文1"/>
    <w:qFormat/>
    <w:uiPriority w:val="0"/>
    <w:pPr>
      <w:spacing w:before="100" w:beforeAutospacing="1" w:after="160" w:line="256" w:lineRule="auto"/>
    </w:pPr>
    <w:rPr>
      <w:rFonts w:ascii="Calibri" w:hAnsi="Calibri" w:eastAsia="宋体" w:cs="Times New Roman"/>
      <w:sz w:val="22"/>
      <w:szCs w:val="22"/>
      <w:lang w:val="en-US" w:eastAsia="zh-CN" w:bidi="ar-SA"/>
    </w:rPr>
  </w:style>
  <w:style w:type="paragraph" w:customStyle="1" w:styleId="27">
    <w:name w:val="标题 21"/>
    <w:basedOn w:val="1"/>
    <w:next w:val="26"/>
    <w:qFormat/>
    <w:uiPriority w:val="0"/>
    <w:pPr>
      <w:widowControl/>
      <w:spacing w:before="120" w:after="120"/>
      <w:jc w:val="left"/>
      <w:outlineLvl w:val="1"/>
    </w:pPr>
    <w:rPr>
      <w:rFonts w:ascii="Times New Roman" w:hAnsi="Times New Roman"/>
      <w:b/>
      <w:bCs/>
      <w:kern w:val="0"/>
      <w:sz w:val="36"/>
      <w:szCs w:val="36"/>
    </w:rPr>
  </w:style>
  <w:style w:type="character" w:customStyle="1" w:styleId="28">
    <w:name w:val="15"/>
    <w:basedOn w:val="13"/>
    <w:qFormat/>
    <w:uiPriority w:val="0"/>
    <w:rPr>
      <w:rFonts w:hint="default" w:ascii="Calibri" w:hAnsi="Calibri" w:cs="Calibri"/>
      <w:b/>
      <w:bCs/>
    </w:rPr>
  </w:style>
  <w:style w:type="table" w:customStyle="1" w:styleId="29">
    <w:name w:val="网格型1"/>
    <w:basedOn w:val="11"/>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批注文字 字符"/>
    <w:basedOn w:val="13"/>
    <w:link w:val="3"/>
    <w:semiHidden/>
    <w:qFormat/>
    <w:uiPriority w:val="99"/>
    <w:rPr>
      <w:kern w:val="2"/>
    </w:rPr>
  </w:style>
  <w:style w:type="character" w:customStyle="1" w:styleId="31">
    <w:name w:val="批注主题 字符"/>
    <w:basedOn w:val="30"/>
    <w:link w:val="10"/>
    <w:semiHidden/>
    <w:qFormat/>
    <w:uiPriority w:val="99"/>
    <w:rPr>
      <w:b/>
      <w:bCs/>
      <w:kern w:val="2"/>
    </w:rPr>
  </w:style>
  <w:style w:type="table" w:customStyle="1" w:styleId="32">
    <w:name w:val="Grid Table 1 Light Accent 1"/>
    <w:basedOn w:val="11"/>
    <w:qFormat/>
    <w:uiPriority w:val="46"/>
    <w:rPr>
      <w:rFonts w:asciiTheme="minorHAnsi" w:hAnsiTheme="minorHAnsi" w:cstheme="minorBidi"/>
      <w:sz w:val="22"/>
      <w:szCs w:val="22"/>
      <w:lang w:eastAsia="en-US"/>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33">
    <w:name w:val="正文文本 字符"/>
    <w:basedOn w:val="13"/>
    <w:link w:val="4"/>
    <w:qFormat/>
    <w:uiPriority w:val="99"/>
    <w:rPr>
      <w:rFonts w:ascii="宋体" w:hAnsi="Times New Roman" w:cs="宋体"/>
      <w:sz w:val="21"/>
      <w:szCs w:val="21"/>
    </w:rPr>
  </w:style>
  <w:style w:type="character" w:customStyle="1" w:styleId="34">
    <w:name w:val="标题 1 字符"/>
    <w:basedOn w:val="13"/>
    <w:link w:val="2"/>
    <w:qFormat/>
    <w:uiPriority w:val="1"/>
    <w:rPr>
      <w:rFonts w:ascii="宋体" w:hAnsi="宋体"/>
      <w:b/>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SAF</Company>
  <Pages>6</Pages>
  <Words>652</Words>
  <Characters>3722</Characters>
  <Lines>31</Lines>
  <Paragraphs>8</Paragraphs>
  <TotalTime>311</TotalTime>
  <ScaleCrop>false</ScaleCrop>
  <LinksUpToDate>false</LinksUpToDate>
  <CharactersWithSpaces>4366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2019-03-11T03:22:00Z</dcterms:created>
  <dc:creator>TAO</dc:creator>
  <cp:lastModifiedBy>Ali</cp:lastModifiedBy>
  <dcterms:modified xsi:type="dcterms:W3CDTF">2020-10-27T06:48:03Z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